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B627"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bookmarkStart w:id="0" w:name="page1"/>
      <w:bookmarkEnd w:id="0"/>
      <w:r w:rsidRPr="004C6589">
        <w:rPr>
          <w:rFonts w:asciiTheme="minorHAnsi" w:hAnsiTheme="minorHAnsi" w:cstheme="minorHAnsi"/>
          <w:noProof/>
          <w:color w:val="984806" w:themeColor="accent6" w:themeShade="80"/>
          <w:sz w:val="24"/>
          <w:szCs w:val="24"/>
        </w:rPr>
        <w:drawing>
          <wp:anchor distT="0" distB="0" distL="114300" distR="114300" simplePos="0" relativeHeight="251659264" behindDoc="1" locked="0" layoutInCell="0" allowOverlap="1" wp14:anchorId="15532928" wp14:editId="325EB2BB">
            <wp:simplePos x="0" y="0"/>
            <wp:positionH relativeFrom="page">
              <wp:posOffset>2310130</wp:posOffset>
            </wp:positionH>
            <wp:positionV relativeFrom="page">
              <wp:posOffset>631190</wp:posOffset>
            </wp:positionV>
            <wp:extent cx="2974340" cy="15455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974340" cy="1545590"/>
                    </a:xfrm>
                    <a:prstGeom prst="rect">
                      <a:avLst/>
                    </a:prstGeom>
                    <a:noFill/>
                  </pic:spPr>
                </pic:pic>
              </a:graphicData>
            </a:graphic>
          </wp:anchor>
        </w:drawing>
      </w:r>
    </w:p>
    <w:p w14:paraId="037CD22F"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66980AA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1DD574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5369F185"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2263541C"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579E7303"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4AF26CF"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E70C28A"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46E42557" w14:textId="77777777" w:rsidR="00C16E5B" w:rsidRPr="004C6589" w:rsidRDefault="00C16E5B" w:rsidP="00C16E5B">
      <w:pPr>
        <w:spacing w:line="200" w:lineRule="exact"/>
        <w:rPr>
          <w:rFonts w:asciiTheme="minorHAnsi" w:hAnsiTheme="minorHAnsi" w:cstheme="minorHAnsi"/>
          <w:color w:val="984806" w:themeColor="accent6" w:themeShade="80"/>
          <w:sz w:val="24"/>
          <w:szCs w:val="24"/>
        </w:rPr>
      </w:pPr>
    </w:p>
    <w:p w14:paraId="7BEC0AA3" w14:textId="076E9CF3" w:rsidR="00C16E5B" w:rsidRPr="00831E58" w:rsidRDefault="00C16E5B" w:rsidP="00C16E5B">
      <w:pPr>
        <w:rPr>
          <w:rFonts w:asciiTheme="minorHAnsi" w:hAnsiTheme="minorHAnsi" w:cstheme="minorHAnsi"/>
          <w:sz w:val="24"/>
          <w:szCs w:val="24"/>
        </w:rPr>
      </w:pPr>
      <w:r w:rsidRPr="00EA14B5">
        <w:rPr>
          <w:rFonts w:asciiTheme="minorHAnsi" w:eastAsia="Calibri" w:hAnsiTheme="minorHAnsi" w:cstheme="minorHAnsi"/>
          <w:b/>
          <w:bCs/>
          <w:sz w:val="24"/>
          <w:szCs w:val="24"/>
        </w:rPr>
        <w:t>Znak sprawy: GP/</w:t>
      </w:r>
      <w:bookmarkStart w:id="1" w:name="_Hlk198620106"/>
      <w:r w:rsidR="00276C9E" w:rsidRPr="00EA14B5">
        <w:rPr>
          <w:rFonts w:asciiTheme="minorHAnsi" w:eastAsia="Calibri" w:hAnsiTheme="minorHAnsi" w:cstheme="minorHAnsi"/>
          <w:b/>
          <w:bCs/>
          <w:sz w:val="24"/>
          <w:szCs w:val="24"/>
        </w:rPr>
        <w:t>1</w:t>
      </w:r>
      <w:r w:rsidR="00EA14B5" w:rsidRPr="00EA14B5">
        <w:rPr>
          <w:rFonts w:asciiTheme="minorHAnsi" w:eastAsia="Calibri" w:hAnsiTheme="minorHAnsi" w:cstheme="minorHAnsi"/>
          <w:b/>
          <w:bCs/>
          <w:sz w:val="24"/>
          <w:szCs w:val="24"/>
        </w:rPr>
        <w:t>490</w:t>
      </w:r>
      <w:r w:rsidRPr="00EA14B5">
        <w:rPr>
          <w:rFonts w:asciiTheme="minorHAnsi" w:eastAsia="Calibri" w:hAnsiTheme="minorHAnsi" w:cstheme="minorHAnsi"/>
          <w:b/>
          <w:bCs/>
          <w:sz w:val="24"/>
          <w:szCs w:val="24"/>
        </w:rPr>
        <w:t>/202</w:t>
      </w:r>
      <w:bookmarkEnd w:id="1"/>
      <w:r w:rsidR="00EA14B5" w:rsidRPr="00EA14B5">
        <w:rPr>
          <w:rFonts w:asciiTheme="minorHAnsi" w:eastAsia="Calibri" w:hAnsiTheme="minorHAnsi" w:cstheme="minorHAnsi"/>
          <w:b/>
          <w:bCs/>
          <w:sz w:val="24"/>
          <w:szCs w:val="24"/>
        </w:rPr>
        <w:t>6</w:t>
      </w:r>
    </w:p>
    <w:p w14:paraId="29611710" w14:textId="77777777" w:rsidR="00C16E5B" w:rsidRPr="004C6589" w:rsidRDefault="00C16E5B" w:rsidP="00C16E5B">
      <w:pPr>
        <w:spacing w:line="200" w:lineRule="exact"/>
        <w:rPr>
          <w:rFonts w:asciiTheme="minorHAnsi" w:hAnsiTheme="minorHAnsi" w:cstheme="minorHAnsi"/>
          <w:sz w:val="24"/>
          <w:szCs w:val="24"/>
        </w:rPr>
      </w:pPr>
    </w:p>
    <w:p w14:paraId="0CBE806E" w14:textId="77777777" w:rsidR="00C16E5B" w:rsidRPr="004C6589" w:rsidRDefault="00C16E5B" w:rsidP="00C16E5B">
      <w:pPr>
        <w:spacing w:line="200" w:lineRule="exact"/>
        <w:rPr>
          <w:rFonts w:asciiTheme="minorHAnsi" w:hAnsiTheme="minorHAnsi" w:cstheme="minorHAnsi"/>
          <w:sz w:val="24"/>
          <w:szCs w:val="24"/>
        </w:rPr>
      </w:pPr>
    </w:p>
    <w:p w14:paraId="0351B79C" w14:textId="77777777" w:rsidR="00C16E5B" w:rsidRPr="004C6589" w:rsidRDefault="00C16E5B" w:rsidP="00C16E5B">
      <w:pPr>
        <w:spacing w:line="200" w:lineRule="exact"/>
        <w:rPr>
          <w:rFonts w:asciiTheme="minorHAnsi" w:hAnsiTheme="minorHAnsi" w:cstheme="minorHAnsi"/>
          <w:sz w:val="24"/>
          <w:szCs w:val="24"/>
        </w:rPr>
      </w:pPr>
    </w:p>
    <w:p w14:paraId="70FD7F43" w14:textId="77777777" w:rsidR="00C16E5B" w:rsidRPr="004C6589" w:rsidRDefault="00C16E5B" w:rsidP="00C16E5B">
      <w:pPr>
        <w:spacing w:line="237" w:lineRule="exact"/>
        <w:rPr>
          <w:rFonts w:asciiTheme="minorHAnsi" w:hAnsiTheme="minorHAnsi" w:cstheme="minorHAnsi"/>
          <w:sz w:val="24"/>
          <w:szCs w:val="24"/>
        </w:rPr>
      </w:pPr>
    </w:p>
    <w:p w14:paraId="480811E5" w14:textId="77777777" w:rsidR="00C16E5B" w:rsidRPr="004C6589" w:rsidRDefault="00C16E5B" w:rsidP="00C16E5B">
      <w:pPr>
        <w:ind w:right="20"/>
        <w:jc w:val="center"/>
        <w:rPr>
          <w:rFonts w:asciiTheme="minorHAnsi" w:hAnsiTheme="minorHAnsi" w:cstheme="minorHAnsi"/>
          <w:sz w:val="24"/>
          <w:szCs w:val="24"/>
        </w:rPr>
      </w:pPr>
      <w:r w:rsidRPr="004C6589">
        <w:rPr>
          <w:rFonts w:asciiTheme="minorHAnsi" w:eastAsia="Calibri" w:hAnsiTheme="minorHAnsi" w:cstheme="minorHAnsi"/>
          <w:b/>
          <w:bCs/>
          <w:sz w:val="24"/>
          <w:szCs w:val="24"/>
        </w:rPr>
        <w:t>Geotermia Poddębice Sp. z o. o.</w:t>
      </w:r>
    </w:p>
    <w:p w14:paraId="78A365F7" w14:textId="77777777" w:rsidR="00C16E5B" w:rsidRPr="004C6589" w:rsidRDefault="00C16E5B" w:rsidP="00C16E5B">
      <w:pPr>
        <w:spacing w:line="52" w:lineRule="exact"/>
        <w:rPr>
          <w:rFonts w:asciiTheme="minorHAnsi" w:hAnsiTheme="minorHAnsi" w:cstheme="minorHAnsi"/>
          <w:sz w:val="24"/>
          <w:szCs w:val="24"/>
        </w:rPr>
      </w:pPr>
    </w:p>
    <w:p w14:paraId="2F8BA486" w14:textId="77777777" w:rsidR="00C16E5B" w:rsidRPr="004C6589" w:rsidRDefault="00C16E5B" w:rsidP="00C16E5B">
      <w:pPr>
        <w:jc w:val="center"/>
        <w:rPr>
          <w:rFonts w:asciiTheme="minorHAnsi" w:hAnsiTheme="minorHAnsi" w:cstheme="minorHAnsi"/>
          <w:sz w:val="24"/>
          <w:szCs w:val="24"/>
        </w:rPr>
      </w:pPr>
      <w:r w:rsidRPr="004C6589">
        <w:rPr>
          <w:rFonts w:asciiTheme="minorHAnsi" w:eastAsia="Calibri" w:hAnsiTheme="minorHAnsi" w:cstheme="minorHAnsi"/>
          <w:b/>
          <w:bCs/>
          <w:sz w:val="24"/>
          <w:szCs w:val="24"/>
        </w:rPr>
        <w:t>99-200 Poddębice ul. Mickiewicza 17A</w:t>
      </w:r>
    </w:p>
    <w:p w14:paraId="1B3382D2" w14:textId="77777777" w:rsidR="00C16E5B" w:rsidRPr="004C6589" w:rsidRDefault="00C16E5B" w:rsidP="00C16E5B">
      <w:pPr>
        <w:spacing w:line="200" w:lineRule="exact"/>
        <w:rPr>
          <w:rFonts w:asciiTheme="minorHAnsi" w:hAnsiTheme="minorHAnsi" w:cstheme="minorHAnsi"/>
          <w:sz w:val="24"/>
          <w:szCs w:val="24"/>
        </w:rPr>
      </w:pPr>
    </w:p>
    <w:p w14:paraId="222E7979" w14:textId="77777777" w:rsidR="00C16E5B" w:rsidRPr="004C6589" w:rsidRDefault="00C16E5B" w:rsidP="00C16E5B">
      <w:pPr>
        <w:spacing w:line="200" w:lineRule="exact"/>
        <w:rPr>
          <w:rFonts w:asciiTheme="minorHAnsi" w:hAnsiTheme="minorHAnsi" w:cstheme="minorHAnsi"/>
          <w:sz w:val="24"/>
          <w:szCs w:val="24"/>
        </w:rPr>
      </w:pPr>
    </w:p>
    <w:p w14:paraId="6BF6DFDC" w14:textId="77777777" w:rsidR="00C16E5B" w:rsidRPr="004C6589" w:rsidRDefault="00C16E5B" w:rsidP="00C16E5B">
      <w:pPr>
        <w:spacing w:line="200" w:lineRule="exact"/>
        <w:rPr>
          <w:rFonts w:asciiTheme="minorHAnsi" w:hAnsiTheme="minorHAnsi" w:cstheme="minorHAnsi"/>
          <w:sz w:val="24"/>
          <w:szCs w:val="24"/>
        </w:rPr>
      </w:pPr>
    </w:p>
    <w:p w14:paraId="78F6F101" w14:textId="77777777" w:rsidR="00C16E5B" w:rsidRPr="004C6589" w:rsidRDefault="00C16E5B" w:rsidP="00C16E5B">
      <w:pPr>
        <w:spacing w:line="200" w:lineRule="exact"/>
        <w:rPr>
          <w:rFonts w:asciiTheme="minorHAnsi" w:hAnsiTheme="minorHAnsi" w:cstheme="minorHAnsi"/>
          <w:sz w:val="24"/>
          <w:szCs w:val="24"/>
        </w:rPr>
      </w:pPr>
    </w:p>
    <w:p w14:paraId="3488BDC2" w14:textId="77777777" w:rsidR="00C16E5B" w:rsidRPr="004C6589" w:rsidRDefault="00C16E5B" w:rsidP="00C16E5B">
      <w:pPr>
        <w:spacing w:line="200" w:lineRule="exact"/>
        <w:rPr>
          <w:rFonts w:asciiTheme="minorHAnsi" w:hAnsiTheme="minorHAnsi" w:cstheme="minorHAnsi"/>
          <w:sz w:val="24"/>
          <w:szCs w:val="24"/>
        </w:rPr>
      </w:pPr>
    </w:p>
    <w:p w14:paraId="7CE481D5" w14:textId="77777777" w:rsidR="00C16E5B" w:rsidRPr="004C6589" w:rsidRDefault="00C16E5B" w:rsidP="00C16E5B">
      <w:pPr>
        <w:spacing w:line="231" w:lineRule="exact"/>
        <w:rPr>
          <w:rFonts w:asciiTheme="minorHAnsi" w:hAnsiTheme="minorHAnsi" w:cstheme="minorHAnsi"/>
          <w:sz w:val="24"/>
          <w:szCs w:val="24"/>
        </w:rPr>
      </w:pPr>
    </w:p>
    <w:p w14:paraId="6555B7B8" w14:textId="77777777" w:rsidR="00C16E5B" w:rsidRPr="004C6589" w:rsidRDefault="00C16E5B" w:rsidP="00C16E5B">
      <w:pPr>
        <w:ind w:right="20"/>
        <w:jc w:val="center"/>
        <w:rPr>
          <w:rFonts w:asciiTheme="minorHAnsi" w:hAnsiTheme="minorHAnsi" w:cstheme="minorHAnsi"/>
          <w:sz w:val="24"/>
          <w:szCs w:val="24"/>
        </w:rPr>
      </w:pPr>
      <w:r w:rsidRPr="004C6589">
        <w:rPr>
          <w:rFonts w:asciiTheme="minorHAnsi" w:eastAsia="Calibri" w:hAnsiTheme="minorHAnsi" w:cstheme="minorHAnsi"/>
          <w:b/>
          <w:bCs/>
          <w:sz w:val="24"/>
          <w:szCs w:val="24"/>
        </w:rPr>
        <w:t>SPECYFIKACJA WARUNKÓW ZAMÓWIENIA</w:t>
      </w:r>
    </w:p>
    <w:p w14:paraId="24760B0D" w14:textId="77777777" w:rsidR="00C16E5B" w:rsidRPr="004C6589" w:rsidRDefault="00C16E5B" w:rsidP="00C16E5B">
      <w:pPr>
        <w:spacing w:line="200" w:lineRule="exact"/>
        <w:rPr>
          <w:rFonts w:asciiTheme="minorHAnsi" w:hAnsiTheme="minorHAnsi" w:cstheme="minorHAnsi"/>
          <w:sz w:val="24"/>
          <w:szCs w:val="24"/>
        </w:rPr>
      </w:pPr>
    </w:p>
    <w:p w14:paraId="5F92B934" w14:textId="77777777" w:rsidR="00C16E5B" w:rsidRPr="004C6589" w:rsidRDefault="00C16E5B" w:rsidP="00C16E5B">
      <w:pPr>
        <w:spacing w:line="200" w:lineRule="exact"/>
        <w:rPr>
          <w:rFonts w:asciiTheme="minorHAnsi" w:hAnsiTheme="minorHAnsi" w:cstheme="minorHAnsi"/>
          <w:sz w:val="24"/>
          <w:szCs w:val="24"/>
        </w:rPr>
      </w:pPr>
    </w:p>
    <w:p w14:paraId="1AD7E4AC" w14:textId="77777777" w:rsidR="00C16E5B" w:rsidRPr="004C6589" w:rsidRDefault="00C16E5B" w:rsidP="00C16E5B">
      <w:pPr>
        <w:spacing w:line="200" w:lineRule="exact"/>
        <w:rPr>
          <w:rFonts w:asciiTheme="minorHAnsi" w:hAnsiTheme="minorHAnsi" w:cstheme="minorHAnsi"/>
          <w:sz w:val="24"/>
          <w:szCs w:val="24"/>
        </w:rPr>
      </w:pPr>
    </w:p>
    <w:p w14:paraId="676C59B9" w14:textId="77777777" w:rsidR="00C16E5B" w:rsidRPr="004C6589" w:rsidRDefault="00C16E5B" w:rsidP="00C16E5B">
      <w:pPr>
        <w:spacing w:line="200" w:lineRule="exact"/>
        <w:rPr>
          <w:rFonts w:asciiTheme="minorHAnsi" w:hAnsiTheme="minorHAnsi" w:cstheme="minorHAnsi"/>
          <w:sz w:val="24"/>
          <w:szCs w:val="24"/>
        </w:rPr>
      </w:pPr>
    </w:p>
    <w:p w14:paraId="42BAF3BC" w14:textId="77777777" w:rsidR="00C16E5B" w:rsidRPr="004C6589" w:rsidRDefault="00C16E5B" w:rsidP="00C16E5B">
      <w:pPr>
        <w:spacing w:line="200" w:lineRule="exact"/>
        <w:rPr>
          <w:rFonts w:asciiTheme="minorHAnsi" w:hAnsiTheme="minorHAnsi" w:cstheme="minorHAnsi"/>
          <w:sz w:val="24"/>
          <w:szCs w:val="24"/>
        </w:rPr>
      </w:pPr>
    </w:p>
    <w:p w14:paraId="192551DC" w14:textId="77777777" w:rsidR="00C16E5B" w:rsidRPr="004C6589" w:rsidRDefault="00C16E5B" w:rsidP="00C16E5B">
      <w:pPr>
        <w:spacing w:line="200" w:lineRule="exact"/>
        <w:rPr>
          <w:rFonts w:asciiTheme="minorHAnsi" w:hAnsiTheme="minorHAnsi" w:cstheme="minorHAnsi"/>
          <w:sz w:val="24"/>
          <w:szCs w:val="24"/>
        </w:rPr>
      </w:pPr>
    </w:p>
    <w:p w14:paraId="47C2213D" w14:textId="77777777" w:rsidR="00C16E5B" w:rsidRPr="004C6589" w:rsidRDefault="00C16E5B" w:rsidP="00C16E5B">
      <w:pPr>
        <w:spacing w:line="200" w:lineRule="exact"/>
        <w:rPr>
          <w:rFonts w:asciiTheme="minorHAnsi" w:hAnsiTheme="minorHAnsi" w:cstheme="minorHAnsi"/>
          <w:sz w:val="24"/>
          <w:szCs w:val="24"/>
        </w:rPr>
      </w:pPr>
    </w:p>
    <w:p w14:paraId="7D820376" w14:textId="77777777" w:rsidR="00C16E5B" w:rsidRPr="004C6589" w:rsidRDefault="00C16E5B" w:rsidP="00C16E5B">
      <w:pPr>
        <w:spacing w:line="200" w:lineRule="exact"/>
        <w:rPr>
          <w:rFonts w:asciiTheme="minorHAnsi" w:hAnsiTheme="minorHAnsi" w:cstheme="minorHAnsi"/>
          <w:sz w:val="24"/>
          <w:szCs w:val="24"/>
        </w:rPr>
      </w:pPr>
    </w:p>
    <w:p w14:paraId="7FCBD20E" w14:textId="77777777" w:rsidR="00C16E5B" w:rsidRPr="004C6589" w:rsidRDefault="00C16E5B" w:rsidP="00C16E5B">
      <w:pPr>
        <w:spacing w:line="200" w:lineRule="exact"/>
        <w:rPr>
          <w:rFonts w:asciiTheme="minorHAnsi" w:hAnsiTheme="minorHAnsi" w:cstheme="minorHAnsi"/>
          <w:sz w:val="24"/>
          <w:szCs w:val="24"/>
        </w:rPr>
      </w:pPr>
    </w:p>
    <w:p w14:paraId="49465D98" w14:textId="77777777" w:rsidR="00C16E5B" w:rsidRPr="004C6589" w:rsidRDefault="00C16E5B" w:rsidP="00C16E5B">
      <w:pPr>
        <w:spacing w:line="218" w:lineRule="exact"/>
        <w:rPr>
          <w:rFonts w:asciiTheme="minorHAnsi" w:hAnsiTheme="minorHAnsi" w:cstheme="minorHAnsi"/>
          <w:sz w:val="24"/>
          <w:szCs w:val="24"/>
        </w:rPr>
      </w:pPr>
    </w:p>
    <w:p w14:paraId="2B816976" w14:textId="77777777" w:rsidR="00C16E5B" w:rsidRPr="004C6589" w:rsidRDefault="00C16E5B" w:rsidP="00C16E5B">
      <w:pPr>
        <w:rPr>
          <w:rFonts w:asciiTheme="minorHAnsi" w:hAnsiTheme="minorHAnsi" w:cstheme="minorHAnsi"/>
          <w:sz w:val="24"/>
          <w:szCs w:val="24"/>
        </w:rPr>
      </w:pPr>
      <w:r w:rsidRPr="004C6589">
        <w:rPr>
          <w:rFonts w:asciiTheme="minorHAnsi" w:eastAsia="Calibri" w:hAnsiTheme="minorHAnsi" w:cstheme="minorHAnsi"/>
          <w:b/>
          <w:bCs/>
          <w:sz w:val="24"/>
          <w:szCs w:val="24"/>
          <w:u w:val="single"/>
        </w:rPr>
        <w:t>PRZEDMIOT ZAMÓWIENIA :</w:t>
      </w:r>
    </w:p>
    <w:p w14:paraId="1EB79428" w14:textId="77777777" w:rsidR="00C16E5B" w:rsidRPr="004C6589" w:rsidRDefault="00C16E5B" w:rsidP="00C16E5B">
      <w:pPr>
        <w:spacing w:line="113" w:lineRule="exact"/>
        <w:rPr>
          <w:rFonts w:asciiTheme="minorHAnsi" w:hAnsiTheme="minorHAnsi" w:cstheme="minorHAnsi"/>
          <w:sz w:val="24"/>
          <w:szCs w:val="24"/>
        </w:rPr>
      </w:pPr>
    </w:p>
    <w:p w14:paraId="4EAAAF24" w14:textId="39313EE4" w:rsidR="005E05F7" w:rsidRPr="004E4CD0" w:rsidRDefault="005E05F7" w:rsidP="005E05F7">
      <w:pPr>
        <w:spacing w:line="276" w:lineRule="auto"/>
        <w:jc w:val="both"/>
        <w:rPr>
          <w:rFonts w:asciiTheme="minorHAnsi" w:hAnsiTheme="minorHAnsi" w:cstheme="minorHAnsi"/>
          <w:b/>
          <w:sz w:val="28"/>
          <w:szCs w:val="28"/>
        </w:rPr>
      </w:pPr>
      <w:bookmarkStart w:id="2" w:name="_Hlk88211755"/>
      <w:r w:rsidRPr="004E4CD0">
        <w:rPr>
          <w:rFonts w:asciiTheme="minorHAnsi" w:hAnsiTheme="minorHAnsi" w:cstheme="minorHAnsi"/>
          <w:b/>
          <w:sz w:val="28"/>
          <w:szCs w:val="28"/>
        </w:rPr>
        <w:t>W</w:t>
      </w:r>
      <w:r w:rsidRPr="004E4CD0">
        <w:rPr>
          <w:rFonts w:asciiTheme="minorHAnsi" w:hAnsiTheme="minorHAnsi" w:cstheme="minorHAnsi"/>
          <w:b/>
          <w:bCs/>
          <w:iCs/>
          <w:sz w:val="28"/>
          <w:szCs w:val="28"/>
        </w:rPr>
        <w:t xml:space="preserve">ykonanie usługi polegającej na </w:t>
      </w:r>
      <w:bookmarkStart w:id="3" w:name="_Hlk198621178"/>
      <w:bookmarkEnd w:id="2"/>
      <w:r>
        <w:rPr>
          <w:rFonts w:asciiTheme="minorHAnsi" w:hAnsiTheme="minorHAnsi" w:cstheme="minorHAnsi"/>
          <w:b/>
          <w:bCs/>
          <w:iCs/>
          <w:sz w:val="28"/>
          <w:szCs w:val="28"/>
        </w:rPr>
        <w:t>serwisie układu kogeneracyjnego SGE 42HM o mocy 999 kWe/1133 kWt zainstalowanego na terenie</w:t>
      </w:r>
      <w:r w:rsidR="00254B89">
        <w:rPr>
          <w:rFonts w:asciiTheme="minorHAnsi" w:hAnsiTheme="minorHAnsi" w:cstheme="minorHAnsi"/>
          <w:b/>
          <w:bCs/>
          <w:iCs/>
          <w:sz w:val="28"/>
          <w:szCs w:val="28"/>
        </w:rPr>
        <w:t xml:space="preserve"> G</w:t>
      </w:r>
      <w:r>
        <w:rPr>
          <w:rFonts w:asciiTheme="minorHAnsi" w:hAnsiTheme="minorHAnsi" w:cstheme="minorHAnsi"/>
          <w:b/>
          <w:bCs/>
          <w:iCs/>
          <w:sz w:val="28"/>
          <w:szCs w:val="28"/>
        </w:rPr>
        <w:t>eotermii Poddębice Sp. z o.o.</w:t>
      </w:r>
      <w:bookmarkEnd w:id="3"/>
    </w:p>
    <w:p w14:paraId="03BB9688" w14:textId="196D7BF1" w:rsidR="00C16E5B" w:rsidRPr="004C6589" w:rsidRDefault="00C16E5B" w:rsidP="00C16E5B">
      <w:pPr>
        <w:spacing w:line="254" w:lineRule="auto"/>
        <w:jc w:val="both"/>
        <w:rPr>
          <w:rFonts w:asciiTheme="minorHAnsi" w:hAnsiTheme="minorHAnsi" w:cstheme="minorHAnsi"/>
          <w:sz w:val="24"/>
          <w:szCs w:val="24"/>
        </w:rPr>
      </w:pPr>
    </w:p>
    <w:p w14:paraId="4E8A8445" w14:textId="77777777" w:rsidR="00C16E5B" w:rsidRPr="004C6589" w:rsidRDefault="00C16E5B" w:rsidP="00C16E5B">
      <w:pPr>
        <w:spacing w:line="200" w:lineRule="exact"/>
        <w:rPr>
          <w:rFonts w:asciiTheme="minorHAnsi" w:hAnsiTheme="minorHAnsi" w:cstheme="minorHAnsi"/>
          <w:sz w:val="24"/>
          <w:szCs w:val="24"/>
        </w:rPr>
      </w:pPr>
    </w:p>
    <w:p w14:paraId="330132FE" w14:textId="77777777" w:rsidR="00C16E5B" w:rsidRPr="004C6589" w:rsidRDefault="00C16E5B" w:rsidP="00C16E5B">
      <w:pPr>
        <w:spacing w:line="200" w:lineRule="exact"/>
        <w:rPr>
          <w:rFonts w:asciiTheme="minorHAnsi" w:hAnsiTheme="minorHAnsi" w:cstheme="minorHAnsi"/>
          <w:sz w:val="24"/>
          <w:szCs w:val="24"/>
        </w:rPr>
      </w:pPr>
    </w:p>
    <w:p w14:paraId="500E11A4" w14:textId="77777777" w:rsidR="00C16E5B" w:rsidRPr="004C6589" w:rsidRDefault="00C16E5B" w:rsidP="00C16E5B">
      <w:pPr>
        <w:spacing w:line="200" w:lineRule="exact"/>
        <w:rPr>
          <w:rFonts w:asciiTheme="minorHAnsi" w:hAnsiTheme="minorHAnsi" w:cstheme="minorHAnsi"/>
          <w:sz w:val="24"/>
          <w:szCs w:val="24"/>
        </w:rPr>
      </w:pPr>
    </w:p>
    <w:p w14:paraId="46C7927A" w14:textId="77777777" w:rsidR="00C16E5B" w:rsidRPr="004C6589" w:rsidRDefault="00C16E5B" w:rsidP="00C16E5B">
      <w:pPr>
        <w:spacing w:line="219" w:lineRule="exact"/>
        <w:rPr>
          <w:rFonts w:asciiTheme="minorHAnsi" w:hAnsiTheme="minorHAnsi" w:cstheme="minorHAnsi"/>
          <w:sz w:val="24"/>
          <w:szCs w:val="24"/>
        </w:rPr>
      </w:pPr>
    </w:p>
    <w:p w14:paraId="714B1A40" w14:textId="77777777" w:rsidR="00C16E5B" w:rsidRPr="004C6589" w:rsidRDefault="00C16E5B" w:rsidP="00C16E5B">
      <w:pPr>
        <w:rPr>
          <w:rFonts w:asciiTheme="minorHAnsi" w:hAnsiTheme="minorHAnsi" w:cstheme="minorHAnsi"/>
          <w:sz w:val="24"/>
          <w:szCs w:val="24"/>
        </w:rPr>
      </w:pPr>
      <w:r w:rsidRPr="004C6589">
        <w:rPr>
          <w:rFonts w:asciiTheme="minorHAnsi" w:eastAsia="Calibri" w:hAnsiTheme="minorHAnsi" w:cstheme="minorHAnsi"/>
          <w:b/>
          <w:bCs/>
          <w:sz w:val="24"/>
          <w:szCs w:val="24"/>
        </w:rPr>
        <w:t>TRYB POSTĘPOWANIA :</w:t>
      </w:r>
    </w:p>
    <w:p w14:paraId="693AF179" w14:textId="77777777" w:rsidR="00C16E5B" w:rsidRPr="004C6589" w:rsidRDefault="00C16E5B" w:rsidP="00C16E5B">
      <w:pPr>
        <w:spacing w:line="49" w:lineRule="exact"/>
        <w:rPr>
          <w:rFonts w:asciiTheme="minorHAnsi" w:hAnsiTheme="minorHAnsi" w:cstheme="minorHAnsi"/>
          <w:sz w:val="24"/>
          <w:szCs w:val="24"/>
        </w:rPr>
      </w:pPr>
    </w:p>
    <w:p w14:paraId="154EA246" w14:textId="77777777" w:rsidR="00C16E5B" w:rsidRPr="00276C9E" w:rsidRDefault="00C16E5B" w:rsidP="00C16E5B">
      <w:pPr>
        <w:rPr>
          <w:rFonts w:asciiTheme="minorHAnsi" w:hAnsiTheme="minorHAnsi" w:cstheme="minorHAnsi"/>
          <w:sz w:val="24"/>
          <w:szCs w:val="24"/>
        </w:rPr>
      </w:pPr>
      <w:r w:rsidRPr="00276C9E">
        <w:rPr>
          <w:rFonts w:asciiTheme="minorHAnsi" w:eastAsia="Calibri" w:hAnsiTheme="minorHAnsi" w:cstheme="minorHAnsi"/>
          <w:b/>
          <w:bCs/>
          <w:sz w:val="24"/>
          <w:szCs w:val="24"/>
        </w:rPr>
        <w:t>Podstawowy, wariant 1</w:t>
      </w:r>
    </w:p>
    <w:p w14:paraId="04B41FD0" w14:textId="77777777" w:rsidR="00C16E5B" w:rsidRPr="004C6589" w:rsidRDefault="00C16E5B" w:rsidP="00C16E5B">
      <w:pPr>
        <w:spacing w:line="200" w:lineRule="exact"/>
        <w:rPr>
          <w:rFonts w:asciiTheme="minorHAnsi" w:hAnsiTheme="minorHAnsi" w:cstheme="minorHAnsi"/>
          <w:sz w:val="24"/>
          <w:szCs w:val="24"/>
        </w:rPr>
      </w:pPr>
    </w:p>
    <w:p w14:paraId="0D3533E0" w14:textId="77777777" w:rsidR="00C16E5B" w:rsidRPr="004C6589" w:rsidRDefault="00C16E5B" w:rsidP="00C16E5B">
      <w:pPr>
        <w:spacing w:line="200" w:lineRule="exact"/>
        <w:rPr>
          <w:rFonts w:asciiTheme="minorHAnsi" w:hAnsiTheme="minorHAnsi" w:cstheme="minorHAnsi"/>
          <w:sz w:val="24"/>
          <w:szCs w:val="24"/>
        </w:rPr>
      </w:pPr>
    </w:p>
    <w:p w14:paraId="4D13CC86" w14:textId="77777777" w:rsidR="00C16E5B" w:rsidRPr="004C6589" w:rsidRDefault="00C16E5B" w:rsidP="00C16E5B">
      <w:pPr>
        <w:spacing w:line="200" w:lineRule="exact"/>
        <w:rPr>
          <w:rFonts w:asciiTheme="minorHAnsi" w:hAnsiTheme="minorHAnsi" w:cstheme="minorHAnsi"/>
          <w:sz w:val="24"/>
          <w:szCs w:val="24"/>
        </w:rPr>
      </w:pPr>
    </w:p>
    <w:p w14:paraId="0B9A1AB5" w14:textId="77777777" w:rsidR="00C16E5B" w:rsidRPr="004C6589" w:rsidRDefault="00C16E5B" w:rsidP="00C16E5B">
      <w:pPr>
        <w:spacing w:line="200" w:lineRule="exact"/>
        <w:rPr>
          <w:rFonts w:asciiTheme="minorHAnsi" w:hAnsiTheme="minorHAnsi" w:cstheme="minorHAnsi"/>
          <w:sz w:val="24"/>
          <w:szCs w:val="24"/>
        </w:rPr>
      </w:pPr>
    </w:p>
    <w:p w14:paraId="31FF460E" w14:textId="77777777" w:rsidR="00C16E5B" w:rsidRPr="004C6589" w:rsidRDefault="00C16E5B" w:rsidP="00C16E5B">
      <w:pPr>
        <w:spacing w:line="200" w:lineRule="exact"/>
        <w:rPr>
          <w:rFonts w:asciiTheme="minorHAnsi" w:hAnsiTheme="minorHAnsi" w:cstheme="minorHAnsi"/>
          <w:sz w:val="24"/>
          <w:szCs w:val="24"/>
        </w:rPr>
      </w:pPr>
    </w:p>
    <w:p w14:paraId="292F58AF" w14:textId="5A2C2D47" w:rsidR="00C16E5B" w:rsidRPr="002C346E" w:rsidRDefault="002C346E" w:rsidP="002C346E">
      <w:pPr>
        <w:spacing w:line="200" w:lineRule="exact"/>
        <w:ind w:left="5664" w:firstLine="708"/>
        <w:jc w:val="center"/>
        <w:rPr>
          <w:rFonts w:asciiTheme="minorHAnsi" w:hAnsiTheme="minorHAnsi" w:cstheme="minorHAnsi"/>
          <w:b/>
          <w:bCs/>
          <w:sz w:val="24"/>
          <w:szCs w:val="24"/>
        </w:rPr>
      </w:pPr>
      <w:r w:rsidRPr="002C346E">
        <w:rPr>
          <w:rFonts w:asciiTheme="minorHAnsi" w:hAnsiTheme="minorHAnsi" w:cstheme="minorHAnsi"/>
          <w:b/>
          <w:bCs/>
          <w:sz w:val="24"/>
          <w:szCs w:val="24"/>
        </w:rPr>
        <w:t>Zatwierdził</w:t>
      </w:r>
      <w:r>
        <w:rPr>
          <w:rFonts w:asciiTheme="minorHAnsi" w:hAnsiTheme="minorHAnsi" w:cstheme="minorHAnsi"/>
          <w:b/>
          <w:bCs/>
          <w:sz w:val="24"/>
          <w:szCs w:val="24"/>
        </w:rPr>
        <w:t>:</w:t>
      </w:r>
      <w:r w:rsidRPr="002C346E">
        <w:rPr>
          <w:rFonts w:asciiTheme="minorHAnsi" w:hAnsiTheme="minorHAnsi" w:cstheme="minorHAnsi"/>
          <w:b/>
          <w:bCs/>
          <w:sz w:val="24"/>
          <w:szCs w:val="24"/>
        </w:rPr>
        <w:t xml:space="preserve">    </w:t>
      </w:r>
    </w:p>
    <w:p w14:paraId="3F7D69C7" w14:textId="77777777" w:rsidR="002C346E" w:rsidRPr="004C6589" w:rsidRDefault="002C346E" w:rsidP="002C346E">
      <w:pPr>
        <w:spacing w:line="200" w:lineRule="exact"/>
        <w:jc w:val="right"/>
        <w:rPr>
          <w:rFonts w:asciiTheme="minorHAnsi" w:hAnsiTheme="minorHAnsi" w:cstheme="minorHAnsi"/>
          <w:sz w:val="24"/>
          <w:szCs w:val="24"/>
        </w:rPr>
      </w:pPr>
    </w:p>
    <w:p w14:paraId="186A0400" w14:textId="77777777" w:rsidR="00C16E5B" w:rsidRPr="004C6589" w:rsidRDefault="00C16E5B" w:rsidP="00C16E5B">
      <w:pPr>
        <w:spacing w:line="200" w:lineRule="exact"/>
        <w:rPr>
          <w:rFonts w:asciiTheme="minorHAnsi" w:hAnsiTheme="minorHAnsi" w:cstheme="minorHAnsi"/>
          <w:sz w:val="24"/>
          <w:szCs w:val="24"/>
        </w:rPr>
      </w:pPr>
    </w:p>
    <w:p w14:paraId="36281FFC" w14:textId="77777777" w:rsidR="00C16E5B" w:rsidRPr="004C6589" w:rsidRDefault="00C16E5B" w:rsidP="00C16E5B">
      <w:pPr>
        <w:spacing w:line="200" w:lineRule="exact"/>
        <w:rPr>
          <w:rFonts w:asciiTheme="minorHAnsi" w:hAnsiTheme="minorHAnsi" w:cstheme="minorHAnsi"/>
          <w:sz w:val="24"/>
          <w:szCs w:val="24"/>
        </w:rPr>
      </w:pPr>
    </w:p>
    <w:p w14:paraId="3C5FD1ED" w14:textId="77777777" w:rsidR="00C16E5B" w:rsidRPr="004C6589" w:rsidRDefault="00C16E5B" w:rsidP="00C16E5B">
      <w:pPr>
        <w:spacing w:line="200" w:lineRule="exact"/>
        <w:rPr>
          <w:rFonts w:asciiTheme="minorHAnsi" w:hAnsiTheme="minorHAnsi" w:cstheme="minorHAnsi"/>
          <w:sz w:val="24"/>
          <w:szCs w:val="24"/>
        </w:rPr>
      </w:pPr>
    </w:p>
    <w:p w14:paraId="43054099" w14:textId="77777777" w:rsidR="00C16E5B" w:rsidRPr="004C6589" w:rsidRDefault="00C16E5B" w:rsidP="00C16E5B">
      <w:pPr>
        <w:spacing w:line="200" w:lineRule="exact"/>
        <w:rPr>
          <w:rFonts w:asciiTheme="minorHAnsi" w:hAnsiTheme="minorHAnsi" w:cstheme="minorHAnsi"/>
          <w:sz w:val="24"/>
          <w:szCs w:val="24"/>
        </w:rPr>
      </w:pPr>
    </w:p>
    <w:p w14:paraId="3B8BFCB5" w14:textId="77777777" w:rsidR="00C16E5B" w:rsidRPr="004C6589" w:rsidRDefault="00C16E5B" w:rsidP="00C16E5B">
      <w:pPr>
        <w:spacing w:line="200" w:lineRule="exact"/>
        <w:rPr>
          <w:rFonts w:asciiTheme="minorHAnsi" w:hAnsiTheme="minorHAnsi" w:cstheme="minorHAnsi"/>
          <w:sz w:val="24"/>
          <w:szCs w:val="24"/>
        </w:rPr>
      </w:pPr>
    </w:p>
    <w:p w14:paraId="60DB5A83" w14:textId="77777777" w:rsidR="002C346E" w:rsidRPr="004C6589" w:rsidRDefault="002C346E" w:rsidP="00C16E5B">
      <w:pPr>
        <w:spacing w:line="390" w:lineRule="exact"/>
        <w:rPr>
          <w:rFonts w:asciiTheme="minorHAnsi" w:hAnsiTheme="minorHAnsi" w:cstheme="minorHAnsi"/>
          <w:sz w:val="24"/>
          <w:szCs w:val="24"/>
        </w:rPr>
      </w:pPr>
    </w:p>
    <w:p w14:paraId="047FF64F" w14:textId="2317756B" w:rsidR="00C16E5B" w:rsidRPr="004C6589" w:rsidRDefault="00C16E5B" w:rsidP="00C16E5B">
      <w:pPr>
        <w:jc w:val="center"/>
        <w:rPr>
          <w:rFonts w:asciiTheme="minorHAnsi" w:hAnsiTheme="minorHAnsi" w:cstheme="minorHAnsi"/>
          <w:sz w:val="24"/>
          <w:szCs w:val="24"/>
        </w:rPr>
      </w:pPr>
      <w:r w:rsidRPr="004C6589">
        <w:rPr>
          <w:rFonts w:asciiTheme="minorHAnsi" w:eastAsia="Calibri" w:hAnsiTheme="minorHAnsi" w:cstheme="minorHAnsi"/>
          <w:b/>
          <w:bCs/>
          <w:sz w:val="24"/>
          <w:szCs w:val="24"/>
        </w:rPr>
        <w:t xml:space="preserve">Poddębice, </w:t>
      </w:r>
      <w:r w:rsidR="007F0CE0">
        <w:rPr>
          <w:rFonts w:asciiTheme="minorHAnsi" w:eastAsia="Calibri" w:hAnsiTheme="minorHAnsi" w:cstheme="minorHAnsi"/>
          <w:b/>
          <w:bCs/>
          <w:sz w:val="24"/>
          <w:szCs w:val="24"/>
        </w:rPr>
        <w:t>Czerwiec</w:t>
      </w:r>
      <w:r w:rsidRPr="004C6589">
        <w:rPr>
          <w:rFonts w:asciiTheme="minorHAnsi" w:eastAsia="Calibri" w:hAnsiTheme="minorHAnsi" w:cstheme="minorHAnsi"/>
          <w:b/>
          <w:bCs/>
          <w:sz w:val="24"/>
          <w:szCs w:val="24"/>
        </w:rPr>
        <w:t xml:space="preserve"> 202</w:t>
      </w:r>
      <w:r w:rsidR="007F0CE0">
        <w:rPr>
          <w:rFonts w:asciiTheme="minorHAnsi" w:eastAsia="Calibri" w:hAnsiTheme="minorHAnsi" w:cstheme="minorHAnsi"/>
          <w:b/>
          <w:bCs/>
          <w:sz w:val="24"/>
          <w:szCs w:val="24"/>
        </w:rPr>
        <w:t>6</w:t>
      </w:r>
      <w:r w:rsidRPr="004C6589">
        <w:rPr>
          <w:rFonts w:asciiTheme="minorHAnsi" w:eastAsia="Calibri" w:hAnsiTheme="minorHAnsi" w:cstheme="minorHAnsi"/>
          <w:b/>
          <w:bCs/>
          <w:sz w:val="24"/>
          <w:szCs w:val="24"/>
        </w:rPr>
        <w:t xml:space="preserve"> r.</w:t>
      </w:r>
    </w:p>
    <w:p w14:paraId="3C18F3B7" w14:textId="77777777" w:rsidR="00C16E5B" w:rsidRPr="004C6589" w:rsidRDefault="00C16E5B" w:rsidP="00C16E5B">
      <w:pPr>
        <w:rPr>
          <w:rFonts w:asciiTheme="minorHAnsi" w:hAnsiTheme="minorHAnsi" w:cstheme="minorHAnsi"/>
          <w:color w:val="984806" w:themeColor="accent6" w:themeShade="80"/>
          <w:sz w:val="24"/>
          <w:szCs w:val="24"/>
        </w:rPr>
        <w:sectPr w:rsidR="00C16E5B" w:rsidRPr="004C6589" w:rsidSect="001719C1">
          <w:footerReference w:type="default" r:id="rId9"/>
          <w:pgSz w:w="11900" w:h="16838"/>
          <w:pgMar w:top="1440" w:right="1406" w:bottom="1440" w:left="1420" w:header="0" w:footer="0" w:gutter="0"/>
          <w:cols w:space="708" w:equalWidth="0">
            <w:col w:w="9080"/>
          </w:cols>
        </w:sectPr>
      </w:pPr>
    </w:p>
    <w:p w14:paraId="59BAC45E" w14:textId="385D47AC" w:rsidR="00C16E5B" w:rsidRPr="00F354C7" w:rsidRDefault="00C16E5B" w:rsidP="00F354C7">
      <w:pPr>
        <w:numPr>
          <w:ilvl w:val="0"/>
          <w:numId w:val="1"/>
        </w:numPr>
        <w:tabs>
          <w:tab w:val="left" w:pos="181"/>
        </w:tabs>
        <w:ind w:left="181" w:hanging="181"/>
        <w:rPr>
          <w:rFonts w:asciiTheme="minorHAnsi" w:eastAsia="Calibri" w:hAnsiTheme="minorHAnsi" w:cstheme="minorHAnsi"/>
          <w:b/>
          <w:bCs/>
          <w:sz w:val="24"/>
          <w:szCs w:val="24"/>
        </w:rPr>
      </w:pPr>
      <w:bookmarkStart w:id="4" w:name="page2"/>
      <w:bookmarkEnd w:id="4"/>
      <w:r w:rsidRPr="00460574">
        <w:rPr>
          <w:rFonts w:asciiTheme="minorHAnsi" w:eastAsia="Calibri" w:hAnsiTheme="minorHAnsi" w:cstheme="minorHAnsi"/>
          <w:b/>
          <w:bCs/>
          <w:sz w:val="24"/>
          <w:szCs w:val="24"/>
        </w:rPr>
        <w:lastRenderedPageBreak/>
        <w:t>ZAMAWIAJĄCY</w:t>
      </w:r>
    </w:p>
    <w:p w14:paraId="6D0C2BB4" w14:textId="77777777" w:rsidR="00C16E5B" w:rsidRPr="004C6589" w:rsidRDefault="00C16E5B" w:rsidP="00460574">
      <w:pPr>
        <w:numPr>
          <w:ilvl w:val="0"/>
          <w:numId w:val="2"/>
        </w:numPr>
        <w:spacing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Geotermia Poddębice Sp. z o. o. z siedzibą ul. Mickiewicza 17A, 99-200 Poddębice, wpisana do Rejestru Przedsiębiorców Krajowego Rejestru Sądowego pod numerem 0000146246.</w:t>
      </w:r>
    </w:p>
    <w:p w14:paraId="06F58544" w14:textId="7AAB142A"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W postępowaniu o udzielenie zamówienia publicznego składanie ofert odbywa się w całości przy użyciu środków komunikacji elektronicznej w sposób określony w art. 63 ust. 1 ustawy z dnia 11 września 2019 r. Prawo zamówień publicznych (Dz. U. z 202</w:t>
      </w:r>
      <w:r w:rsidR="00276C9E">
        <w:rPr>
          <w:rFonts w:asciiTheme="minorHAnsi" w:eastAsia="Calibri" w:hAnsiTheme="minorHAnsi" w:cstheme="minorHAnsi"/>
          <w:sz w:val="24"/>
          <w:szCs w:val="24"/>
          <w:lang w:eastAsia="en-US"/>
        </w:rPr>
        <w:t>4</w:t>
      </w:r>
      <w:r w:rsidRPr="004C6589">
        <w:rPr>
          <w:rFonts w:asciiTheme="minorHAnsi" w:eastAsia="Calibri" w:hAnsiTheme="minorHAnsi" w:cstheme="minorHAnsi"/>
          <w:sz w:val="24"/>
          <w:szCs w:val="24"/>
          <w:lang w:eastAsia="en-US"/>
        </w:rPr>
        <w:t xml:space="preserve"> r. poz. 1</w:t>
      </w:r>
      <w:r w:rsidR="00276C9E">
        <w:rPr>
          <w:rFonts w:asciiTheme="minorHAnsi" w:eastAsia="Calibri" w:hAnsiTheme="minorHAnsi" w:cstheme="minorHAnsi"/>
          <w:sz w:val="24"/>
          <w:szCs w:val="24"/>
          <w:lang w:eastAsia="en-US"/>
        </w:rPr>
        <w:t>320</w:t>
      </w:r>
      <w:r w:rsidRPr="004C6589">
        <w:rPr>
          <w:rFonts w:asciiTheme="minorHAnsi" w:eastAsia="Calibri" w:hAnsiTheme="minorHAnsi" w:cstheme="minorHAnsi"/>
          <w:sz w:val="24"/>
          <w:szCs w:val="24"/>
          <w:lang w:eastAsia="en-US"/>
        </w:rPr>
        <w:t xml:space="preserve"> ze zm.).</w:t>
      </w:r>
    </w:p>
    <w:p w14:paraId="14063256" w14:textId="795E64BD"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sz w:val="24"/>
          <w:szCs w:val="24"/>
          <w:lang w:eastAsia="en-US"/>
        </w:rPr>
      </w:pPr>
      <w:r w:rsidRPr="004C6589">
        <w:rPr>
          <w:rFonts w:asciiTheme="minorHAnsi" w:eastAsia="Calibri" w:hAnsiTheme="minorHAnsi" w:cstheme="minorHAnsi"/>
          <w:sz w:val="24"/>
          <w:szCs w:val="24"/>
          <w:lang w:eastAsia="en-US"/>
        </w:rPr>
        <w:t xml:space="preserve">Oznaczenie postępowania </w:t>
      </w:r>
      <w:r w:rsidR="00276C9E">
        <w:rPr>
          <w:rFonts w:asciiTheme="minorHAnsi" w:eastAsia="Calibri" w:hAnsiTheme="minorHAnsi" w:cstheme="minorHAnsi"/>
          <w:sz w:val="24"/>
          <w:szCs w:val="24"/>
          <w:lang w:eastAsia="en-US"/>
        </w:rPr>
        <w:t>–</w:t>
      </w:r>
      <w:r w:rsidRPr="002C346E">
        <w:rPr>
          <w:rFonts w:asciiTheme="minorHAnsi" w:eastAsia="Calibri" w:hAnsiTheme="minorHAnsi" w:cstheme="minorHAnsi"/>
          <w:sz w:val="24"/>
          <w:szCs w:val="24"/>
          <w:lang w:eastAsia="en-US"/>
        </w:rPr>
        <w:t xml:space="preserve"> </w:t>
      </w:r>
      <w:r w:rsidRPr="00542CA4">
        <w:rPr>
          <w:rFonts w:asciiTheme="minorHAnsi" w:eastAsia="Calibri" w:hAnsiTheme="minorHAnsi" w:cstheme="minorHAnsi"/>
          <w:b/>
          <w:bCs/>
          <w:sz w:val="24"/>
          <w:szCs w:val="24"/>
          <w:lang w:eastAsia="en-US"/>
        </w:rPr>
        <w:t>GP</w:t>
      </w:r>
      <w:r w:rsidR="00276C9E" w:rsidRPr="00542CA4">
        <w:rPr>
          <w:rFonts w:asciiTheme="minorHAnsi" w:eastAsia="Calibri" w:hAnsiTheme="minorHAnsi" w:cstheme="minorHAnsi"/>
          <w:b/>
          <w:bCs/>
          <w:sz w:val="24"/>
          <w:szCs w:val="24"/>
          <w:lang w:eastAsia="en-US"/>
        </w:rPr>
        <w:t>/1</w:t>
      </w:r>
      <w:r w:rsidR="00542CA4" w:rsidRPr="00542CA4">
        <w:rPr>
          <w:rFonts w:asciiTheme="minorHAnsi" w:eastAsia="Calibri" w:hAnsiTheme="minorHAnsi" w:cstheme="minorHAnsi"/>
          <w:b/>
          <w:bCs/>
          <w:sz w:val="24"/>
          <w:szCs w:val="24"/>
          <w:lang w:eastAsia="en-US"/>
        </w:rPr>
        <w:t>490</w:t>
      </w:r>
      <w:r w:rsidR="00276C9E" w:rsidRPr="00542CA4">
        <w:rPr>
          <w:rFonts w:asciiTheme="minorHAnsi" w:eastAsia="Calibri" w:hAnsiTheme="minorHAnsi" w:cstheme="minorHAnsi"/>
          <w:b/>
          <w:bCs/>
          <w:sz w:val="24"/>
          <w:szCs w:val="24"/>
          <w:lang w:eastAsia="en-US"/>
        </w:rPr>
        <w:t>/202</w:t>
      </w:r>
      <w:r w:rsidR="00542CA4" w:rsidRPr="00542CA4">
        <w:rPr>
          <w:rFonts w:asciiTheme="minorHAnsi" w:eastAsia="Calibri" w:hAnsiTheme="minorHAnsi" w:cstheme="minorHAnsi"/>
          <w:b/>
          <w:bCs/>
          <w:sz w:val="24"/>
          <w:szCs w:val="24"/>
          <w:lang w:eastAsia="en-US"/>
        </w:rPr>
        <w:t>6</w:t>
      </w:r>
    </w:p>
    <w:p w14:paraId="4CC5BC4C" w14:textId="3A4804B5" w:rsidR="00C16E5B" w:rsidRPr="00E71445" w:rsidRDefault="00C16E5B" w:rsidP="00460574">
      <w:pPr>
        <w:numPr>
          <w:ilvl w:val="0"/>
          <w:numId w:val="2"/>
        </w:numPr>
        <w:spacing w:after="200" w:line="276" w:lineRule="auto"/>
        <w:ind w:left="567"/>
        <w:contextualSpacing/>
        <w:jc w:val="both"/>
        <w:rPr>
          <w:rFonts w:asciiTheme="minorHAnsi" w:eastAsia="Calibri" w:hAnsiTheme="minorHAnsi" w:cstheme="minorHAnsi"/>
          <w:color w:val="FF0000"/>
          <w:sz w:val="24"/>
          <w:szCs w:val="24"/>
          <w:lang w:eastAsia="en-US"/>
        </w:rPr>
      </w:pPr>
      <w:r w:rsidRPr="004C6589">
        <w:rPr>
          <w:rFonts w:asciiTheme="minorHAnsi" w:eastAsia="Calibri" w:hAnsiTheme="minorHAnsi" w:cstheme="minorHAnsi"/>
          <w:sz w:val="24"/>
          <w:szCs w:val="24"/>
          <w:lang w:eastAsia="en-US"/>
        </w:rPr>
        <w:t xml:space="preserve">Adres poczty elektronicznej: </w:t>
      </w:r>
      <w:hyperlink r:id="rId10" w:history="1">
        <w:r w:rsidR="00E71445" w:rsidRPr="00276C9E">
          <w:rPr>
            <w:rStyle w:val="Hipercze"/>
            <w:rFonts w:asciiTheme="minorHAnsi" w:eastAsia="Calibri" w:hAnsiTheme="minorHAnsi" w:cstheme="minorHAnsi"/>
            <w:b/>
            <w:bCs/>
            <w:color w:val="auto"/>
            <w:sz w:val="24"/>
            <w:szCs w:val="24"/>
            <w:lang w:eastAsia="en-US"/>
          </w:rPr>
          <w:t>biuro@geotermia.poddebice.pl</w:t>
        </w:r>
      </w:hyperlink>
    </w:p>
    <w:p w14:paraId="58D58C25" w14:textId="77777777"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color w:val="0000FF"/>
          <w:sz w:val="24"/>
          <w:szCs w:val="24"/>
          <w:u w:val="single"/>
          <w:lang w:eastAsia="en-US"/>
        </w:rPr>
      </w:pPr>
      <w:r w:rsidRPr="004C6589">
        <w:rPr>
          <w:rFonts w:asciiTheme="minorHAnsi" w:eastAsia="Calibri" w:hAnsiTheme="minorHAnsi" w:cstheme="minorHAnsi"/>
          <w:sz w:val="24"/>
          <w:szCs w:val="24"/>
          <w:lang w:eastAsia="en-US"/>
        </w:rPr>
        <w:t>Zamówienie jest prowadzone na stronie:</w:t>
      </w:r>
      <w:r w:rsidRPr="004C6589">
        <w:rPr>
          <w:rFonts w:asciiTheme="minorHAnsi" w:eastAsia="Calibri" w:hAnsiTheme="minorHAnsi" w:cstheme="minorHAnsi"/>
          <w:sz w:val="24"/>
          <w:szCs w:val="24"/>
          <w:u w:val="single"/>
          <w:lang w:eastAsia="en-US"/>
        </w:rPr>
        <w:t xml:space="preserve"> </w:t>
      </w:r>
      <w:bookmarkStart w:id="5" w:name="_Hlk113275349"/>
      <w:r w:rsidRPr="004C6589">
        <w:rPr>
          <w:rFonts w:asciiTheme="minorHAnsi" w:eastAsia="Calibri" w:hAnsiTheme="minorHAnsi" w:cstheme="minorHAnsi"/>
          <w:b/>
          <w:sz w:val="24"/>
          <w:szCs w:val="24"/>
          <w:u w:val="single"/>
          <w:lang w:eastAsia="en-US"/>
        </w:rPr>
        <w:t>https://ezamowienia.gov.pl/</w:t>
      </w:r>
    </w:p>
    <w:bookmarkEnd w:id="5"/>
    <w:p w14:paraId="136E4DCC" w14:textId="77777777" w:rsidR="00C16E5B" w:rsidRPr="004C6589" w:rsidRDefault="00C16E5B" w:rsidP="00460574">
      <w:pPr>
        <w:numPr>
          <w:ilvl w:val="0"/>
          <w:numId w:val="2"/>
        </w:numPr>
        <w:spacing w:after="200" w:line="276" w:lineRule="auto"/>
        <w:ind w:left="567"/>
        <w:contextualSpacing/>
        <w:jc w:val="both"/>
        <w:rPr>
          <w:rFonts w:asciiTheme="minorHAnsi" w:eastAsia="Calibri" w:hAnsiTheme="minorHAnsi" w:cstheme="minorHAnsi"/>
          <w:color w:val="0000FF"/>
          <w:sz w:val="24"/>
          <w:szCs w:val="24"/>
          <w:u w:val="single"/>
          <w:lang w:eastAsia="en-US"/>
        </w:rPr>
      </w:pPr>
      <w:r w:rsidRPr="004C6589">
        <w:rPr>
          <w:rFonts w:asciiTheme="minorHAnsi" w:eastAsia="Calibri" w:hAnsiTheme="minorHAnsi" w:cstheme="minorHAnsi"/>
          <w:sz w:val="24"/>
          <w:szCs w:val="24"/>
          <w:lang w:eastAsia="en-US"/>
        </w:rPr>
        <w:t xml:space="preserve">Dodatkowo SWZ, zmiany i wyjaśnienia treści SWZ oraz inne dokumenty zamówienia bezpośrednio związane z postępowaniem o udzielenie zamówienia udostępnione będą na stronie internetowej </w:t>
      </w:r>
      <w:hyperlink r:id="rId11" w:history="1">
        <w:r w:rsidRPr="004C6589">
          <w:rPr>
            <w:rFonts w:asciiTheme="minorHAnsi" w:eastAsia="Calibri" w:hAnsiTheme="minorHAnsi" w:cstheme="minorHAnsi"/>
            <w:b/>
            <w:sz w:val="24"/>
            <w:szCs w:val="24"/>
            <w:u w:val="single"/>
            <w:lang w:eastAsia="en-US"/>
          </w:rPr>
          <w:t>http://geotermia.poddebice.pl</w:t>
        </w:r>
      </w:hyperlink>
    </w:p>
    <w:p w14:paraId="09AB433C" w14:textId="77777777" w:rsidR="00616787" w:rsidRPr="004C6589" w:rsidRDefault="00616787" w:rsidP="00460574">
      <w:pPr>
        <w:jc w:val="both"/>
        <w:rPr>
          <w:rFonts w:asciiTheme="minorHAnsi" w:hAnsiTheme="minorHAnsi" w:cstheme="minorHAnsi"/>
          <w:sz w:val="24"/>
          <w:szCs w:val="24"/>
        </w:rPr>
      </w:pPr>
    </w:p>
    <w:p w14:paraId="3988111A" w14:textId="705BFE99" w:rsidR="00C16E5B" w:rsidRPr="00F354C7" w:rsidRDefault="00C16E5B" w:rsidP="00F354C7">
      <w:pPr>
        <w:numPr>
          <w:ilvl w:val="0"/>
          <w:numId w:val="3"/>
        </w:numPr>
        <w:tabs>
          <w:tab w:val="left" w:pos="241"/>
        </w:tabs>
        <w:ind w:left="241" w:hanging="241"/>
        <w:rPr>
          <w:rFonts w:asciiTheme="minorHAnsi" w:eastAsia="Calibri" w:hAnsiTheme="minorHAnsi" w:cstheme="minorHAnsi"/>
          <w:b/>
          <w:bCs/>
          <w:sz w:val="24"/>
          <w:szCs w:val="24"/>
        </w:rPr>
      </w:pPr>
      <w:r w:rsidRPr="004C6589">
        <w:rPr>
          <w:rFonts w:asciiTheme="minorHAnsi" w:eastAsia="Calibri" w:hAnsiTheme="minorHAnsi" w:cstheme="minorHAnsi"/>
          <w:b/>
          <w:bCs/>
          <w:sz w:val="24"/>
          <w:szCs w:val="24"/>
        </w:rPr>
        <w:t>TRYB UDZIELENIA ZAMÓWIENIA</w:t>
      </w:r>
    </w:p>
    <w:p w14:paraId="3404EA0A"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 xml:space="preserve">Postępowanie o udzielenie zamówienia publicznego prowadzone jest w </w:t>
      </w:r>
      <w:r w:rsidRPr="004C6589">
        <w:rPr>
          <w:rFonts w:asciiTheme="minorHAnsi" w:eastAsia="Calibri" w:hAnsiTheme="minorHAnsi" w:cstheme="minorHAnsi"/>
          <w:b/>
          <w:bCs/>
          <w:sz w:val="24"/>
          <w:szCs w:val="24"/>
        </w:rPr>
        <w:t>trybie podstawowym bez negocjacji</w:t>
      </w:r>
      <w:r w:rsidRPr="004C6589">
        <w:rPr>
          <w:rFonts w:asciiTheme="minorHAnsi" w:eastAsia="Calibri" w:hAnsiTheme="minorHAnsi" w:cstheme="minorHAnsi"/>
          <w:sz w:val="24"/>
          <w:szCs w:val="24"/>
        </w:rPr>
        <w:t xml:space="preserve"> na podstawie art. 275 pkt 1 ustawy z dnia 11 września</w:t>
      </w:r>
    </w:p>
    <w:p w14:paraId="3B934212" w14:textId="516FE129" w:rsidR="00C16E5B" w:rsidRPr="004C6589" w:rsidRDefault="00C16E5B" w:rsidP="00460574">
      <w:pPr>
        <w:spacing w:line="276" w:lineRule="auto"/>
        <w:ind w:left="72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2019 r. Prawo zamówień publicznych (Dz. U. z 202</w:t>
      </w:r>
      <w:r w:rsidR="00276C9E">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r., poz. 1</w:t>
      </w:r>
      <w:r w:rsidR="00276C9E">
        <w:rPr>
          <w:rFonts w:asciiTheme="minorHAnsi" w:eastAsia="Calibri" w:hAnsiTheme="minorHAnsi" w:cstheme="minorHAnsi"/>
          <w:sz w:val="24"/>
          <w:szCs w:val="24"/>
        </w:rPr>
        <w:t>320</w:t>
      </w:r>
      <w:r w:rsidRPr="004C6589">
        <w:rPr>
          <w:rFonts w:asciiTheme="minorHAnsi" w:eastAsia="Calibri" w:hAnsiTheme="minorHAnsi" w:cstheme="minorHAnsi"/>
          <w:sz w:val="24"/>
          <w:szCs w:val="24"/>
        </w:rPr>
        <w:t xml:space="preserve"> ze zm.) zwaną dalej „ustawą”, „ustawą Pzp” lub „Pzp”.</w:t>
      </w:r>
    </w:p>
    <w:p w14:paraId="1B5A8E79"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Zamawiający nie przewiduje wyboru najkorzystniejszej oferty z możliwością prowadzenia negocjacji.</w:t>
      </w:r>
    </w:p>
    <w:p w14:paraId="7C187AF1" w14:textId="77777777" w:rsidR="00C16E5B" w:rsidRPr="004C6589" w:rsidRDefault="00C16E5B" w:rsidP="00460574">
      <w:pPr>
        <w:numPr>
          <w:ilvl w:val="1"/>
          <w:numId w:val="3"/>
        </w:numPr>
        <w:tabs>
          <w:tab w:val="left" w:pos="721"/>
        </w:tabs>
        <w:spacing w:line="276" w:lineRule="auto"/>
        <w:ind w:left="721"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Wartość zamówienia przekracza kwotę o której mowa w art. 2 ust. 1 pkt 1 ustawy Pzp.</w:t>
      </w:r>
    </w:p>
    <w:p w14:paraId="5231583A" w14:textId="2D7B38AA" w:rsidR="00C16E5B" w:rsidRPr="004C6589" w:rsidRDefault="00C16E5B" w:rsidP="00460574">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Szacunkowa wartość zamówienia nie przekracza progów unijnych o jakich mowa w art. 3 ustawy z dnia 11 września 2019 r. Prawo zamówień publicznych (Dz. U. z 202</w:t>
      </w:r>
      <w:r w:rsidR="00276C9E">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r. poz.</w:t>
      </w:r>
    </w:p>
    <w:p w14:paraId="4A127978" w14:textId="4B38F4F5" w:rsidR="00C16E5B" w:rsidRPr="004C6589" w:rsidRDefault="00C16E5B" w:rsidP="00460574">
      <w:pPr>
        <w:spacing w:line="276" w:lineRule="auto"/>
        <w:ind w:left="72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1</w:t>
      </w:r>
      <w:r w:rsidR="00276C9E">
        <w:rPr>
          <w:rFonts w:asciiTheme="minorHAnsi" w:eastAsia="Calibri" w:hAnsiTheme="minorHAnsi" w:cstheme="minorHAnsi"/>
          <w:sz w:val="24"/>
          <w:szCs w:val="24"/>
        </w:rPr>
        <w:t>320</w:t>
      </w:r>
      <w:r w:rsidRPr="004C6589">
        <w:rPr>
          <w:rFonts w:asciiTheme="minorHAnsi" w:eastAsia="Calibri" w:hAnsiTheme="minorHAnsi" w:cstheme="minorHAnsi"/>
          <w:sz w:val="24"/>
          <w:szCs w:val="24"/>
        </w:rPr>
        <w:t>)</w:t>
      </w:r>
    </w:p>
    <w:p w14:paraId="41CAC69D" w14:textId="00614906" w:rsidR="00C16E5B" w:rsidRPr="004C6589" w:rsidRDefault="00C16E5B" w:rsidP="00460574">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Do spraw nieuregulowanych w Specyfikacji Warunków Zamówienia maja zastosowanie przepisy ustawy z 11 września 2019 r. Prawo zamówień publicznych (Dz. U. z 202</w:t>
      </w:r>
      <w:r w:rsidR="00276C9E">
        <w:rPr>
          <w:rFonts w:asciiTheme="minorHAnsi" w:eastAsia="Calibri" w:hAnsiTheme="minorHAnsi" w:cstheme="minorHAnsi"/>
          <w:sz w:val="24"/>
          <w:szCs w:val="24"/>
        </w:rPr>
        <w:t>4</w:t>
      </w:r>
      <w:r w:rsidRPr="004C6589">
        <w:rPr>
          <w:rFonts w:asciiTheme="minorHAnsi" w:eastAsia="Calibri" w:hAnsiTheme="minorHAnsi" w:cstheme="minorHAnsi"/>
          <w:sz w:val="24"/>
          <w:szCs w:val="24"/>
        </w:rPr>
        <w:t xml:space="preserve"> poz.</w:t>
      </w:r>
    </w:p>
    <w:p w14:paraId="1B323C98" w14:textId="45E56984" w:rsidR="00C16E5B" w:rsidRPr="004C6589" w:rsidRDefault="00C16E5B" w:rsidP="00460574">
      <w:pPr>
        <w:spacing w:line="276" w:lineRule="auto"/>
        <w:ind w:left="721" w:right="20"/>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1</w:t>
      </w:r>
      <w:r w:rsidR="00276C9E">
        <w:rPr>
          <w:rFonts w:asciiTheme="minorHAnsi" w:eastAsia="Calibri" w:hAnsiTheme="minorHAnsi" w:cstheme="minorHAnsi"/>
          <w:sz w:val="24"/>
          <w:szCs w:val="24"/>
        </w:rPr>
        <w:t>320</w:t>
      </w:r>
      <w:r w:rsidRPr="004C6589">
        <w:rPr>
          <w:rFonts w:asciiTheme="minorHAnsi" w:eastAsia="Calibri" w:hAnsiTheme="minorHAnsi" w:cstheme="minorHAnsi"/>
          <w:sz w:val="24"/>
          <w:szCs w:val="24"/>
        </w:rPr>
        <w:t>), ustawy z dnia 23 kwietnia 1964 roku -Kodeks Cywilny (Dz. U. z 2020 r. poz. 1740 ze zm.) jeżeli przepisy ustawy Prawo zamówień publicznych nie stanowią inaczej.</w:t>
      </w:r>
    </w:p>
    <w:p w14:paraId="2DE7F49F" w14:textId="14298094" w:rsidR="00677D75" w:rsidRPr="00263F4C" w:rsidRDefault="00C16E5B" w:rsidP="00677D75">
      <w:pPr>
        <w:numPr>
          <w:ilvl w:val="1"/>
          <w:numId w:val="3"/>
        </w:numPr>
        <w:tabs>
          <w:tab w:val="left" w:pos="721"/>
        </w:tabs>
        <w:spacing w:line="276" w:lineRule="auto"/>
        <w:ind w:left="721" w:right="20" w:hanging="361"/>
        <w:jc w:val="both"/>
        <w:rPr>
          <w:rFonts w:asciiTheme="minorHAnsi" w:eastAsia="Calibri" w:hAnsiTheme="minorHAnsi" w:cstheme="minorHAnsi"/>
          <w:sz w:val="24"/>
          <w:szCs w:val="24"/>
        </w:rPr>
      </w:pPr>
      <w:r w:rsidRPr="004C6589">
        <w:rPr>
          <w:rFonts w:asciiTheme="minorHAnsi" w:eastAsia="Calibri" w:hAnsiTheme="minorHAnsi" w:cstheme="minorHAnsi"/>
          <w:sz w:val="24"/>
          <w:szCs w:val="24"/>
        </w:rPr>
        <w:t>Przedmiotowe postępowanie prowadzone jest przy użyciu środków komunikacji elektronicznej. Składanie ofert następuje za pośrednictwem platformy zakupowej dostępnej pod adresem interneto</w:t>
      </w:r>
      <w:r w:rsidRPr="00831E58">
        <w:rPr>
          <w:rFonts w:asciiTheme="minorHAnsi" w:eastAsia="Calibri" w:hAnsiTheme="minorHAnsi" w:cstheme="minorHAnsi"/>
          <w:sz w:val="24"/>
          <w:szCs w:val="24"/>
        </w:rPr>
        <w:t xml:space="preserve">wym: </w:t>
      </w:r>
      <w:hyperlink r:id="rId12" w:history="1">
        <w:r w:rsidRPr="00831E58">
          <w:rPr>
            <w:rStyle w:val="Hipercze"/>
            <w:rFonts w:asciiTheme="minorHAnsi" w:eastAsia="Calibri" w:hAnsiTheme="minorHAnsi" w:cstheme="minorHAnsi"/>
            <w:b/>
            <w:color w:val="auto"/>
            <w:sz w:val="24"/>
            <w:szCs w:val="24"/>
            <w:lang w:eastAsia="en-US"/>
          </w:rPr>
          <w:t>https://ezamowienia.gov.pl/</w:t>
        </w:r>
      </w:hyperlink>
    </w:p>
    <w:p w14:paraId="3DDAA477" w14:textId="77777777" w:rsidR="00677D75" w:rsidRPr="004C6589" w:rsidRDefault="00677D75" w:rsidP="00677D75">
      <w:pPr>
        <w:tabs>
          <w:tab w:val="left" w:pos="721"/>
        </w:tabs>
        <w:spacing w:line="276" w:lineRule="auto"/>
        <w:ind w:right="20"/>
        <w:jc w:val="both"/>
        <w:rPr>
          <w:rFonts w:asciiTheme="minorHAnsi" w:eastAsia="Calibri" w:hAnsiTheme="minorHAnsi" w:cstheme="minorHAnsi"/>
          <w:sz w:val="24"/>
          <w:szCs w:val="24"/>
        </w:rPr>
      </w:pPr>
    </w:p>
    <w:p w14:paraId="0CD86D7D" w14:textId="77777777" w:rsidR="004C6589" w:rsidRPr="004C6589" w:rsidRDefault="004C6589" w:rsidP="00460574">
      <w:pPr>
        <w:spacing w:line="242" w:lineRule="exact"/>
        <w:jc w:val="both"/>
        <w:rPr>
          <w:rFonts w:asciiTheme="minorHAnsi" w:hAnsiTheme="minorHAnsi" w:cstheme="minorHAnsi"/>
          <w:color w:val="984806" w:themeColor="accent6" w:themeShade="80"/>
          <w:sz w:val="24"/>
          <w:szCs w:val="24"/>
        </w:rPr>
      </w:pPr>
    </w:p>
    <w:p w14:paraId="2D2713F7" w14:textId="12877A10" w:rsidR="005E05F7" w:rsidRDefault="004C6589" w:rsidP="00DF5478">
      <w:pPr>
        <w:numPr>
          <w:ilvl w:val="0"/>
          <w:numId w:val="4"/>
        </w:numPr>
        <w:tabs>
          <w:tab w:val="left" w:pos="321"/>
        </w:tabs>
        <w:ind w:left="321" w:hanging="321"/>
        <w:jc w:val="both"/>
        <w:rPr>
          <w:rFonts w:asciiTheme="minorHAnsi" w:eastAsia="Calibri" w:hAnsiTheme="minorHAnsi" w:cstheme="minorHAnsi"/>
          <w:b/>
          <w:bCs/>
          <w:sz w:val="24"/>
          <w:szCs w:val="24"/>
        </w:rPr>
      </w:pPr>
      <w:r w:rsidRPr="00F02711">
        <w:rPr>
          <w:rFonts w:asciiTheme="minorHAnsi" w:eastAsia="Calibri" w:hAnsiTheme="minorHAnsi" w:cstheme="minorHAnsi"/>
          <w:b/>
          <w:bCs/>
          <w:sz w:val="24"/>
          <w:szCs w:val="24"/>
        </w:rPr>
        <w:t>OPIS PRZEDMIOTU ZAMÓWIENIA</w:t>
      </w:r>
    </w:p>
    <w:p w14:paraId="6F7371D5" w14:textId="77777777" w:rsidR="002F384A" w:rsidRPr="00DF5478" w:rsidRDefault="002F384A" w:rsidP="002F384A">
      <w:pPr>
        <w:tabs>
          <w:tab w:val="left" w:pos="321"/>
        </w:tabs>
        <w:ind w:left="321"/>
        <w:jc w:val="both"/>
        <w:rPr>
          <w:rFonts w:asciiTheme="minorHAnsi" w:eastAsia="Calibri" w:hAnsiTheme="minorHAnsi" w:cstheme="minorHAnsi"/>
          <w:b/>
          <w:bCs/>
          <w:sz w:val="24"/>
          <w:szCs w:val="24"/>
        </w:rPr>
      </w:pPr>
    </w:p>
    <w:p w14:paraId="64E5506F" w14:textId="14433895" w:rsidR="005E05F7" w:rsidRPr="005E05F7" w:rsidRDefault="005E05F7" w:rsidP="00F354C7">
      <w:pPr>
        <w:pStyle w:val="Akapitzlist"/>
        <w:ind w:left="0"/>
        <w:jc w:val="both"/>
        <w:rPr>
          <w:rFonts w:asciiTheme="minorHAnsi" w:hAnsiTheme="minorHAnsi" w:cstheme="minorHAnsi"/>
          <w:sz w:val="24"/>
          <w:szCs w:val="24"/>
        </w:rPr>
      </w:pPr>
      <w:r>
        <w:rPr>
          <w:rFonts w:asciiTheme="minorHAnsi" w:hAnsiTheme="minorHAnsi" w:cstheme="minorHAnsi"/>
          <w:b/>
          <w:sz w:val="24"/>
          <w:szCs w:val="24"/>
        </w:rPr>
        <w:t xml:space="preserve">1. </w:t>
      </w:r>
      <w:r w:rsidRPr="005E05F7">
        <w:rPr>
          <w:rFonts w:asciiTheme="minorHAnsi" w:hAnsiTheme="minorHAnsi" w:cstheme="minorHAnsi"/>
          <w:b/>
          <w:sz w:val="24"/>
          <w:szCs w:val="24"/>
        </w:rPr>
        <w:t>Przedmiotem zamówienia jest</w:t>
      </w:r>
      <w:r w:rsidRPr="005E05F7">
        <w:rPr>
          <w:rFonts w:asciiTheme="minorHAnsi" w:hAnsiTheme="minorHAnsi" w:cstheme="minorHAnsi"/>
          <w:bCs/>
          <w:sz w:val="24"/>
          <w:szCs w:val="24"/>
        </w:rPr>
        <w:t xml:space="preserve"> wykonanie usługi polegającej na </w:t>
      </w:r>
      <w:bookmarkStart w:id="6" w:name="_Hlk89425397"/>
      <w:r w:rsidRPr="005E05F7">
        <w:rPr>
          <w:rFonts w:asciiTheme="minorHAnsi" w:hAnsiTheme="minorHAnsi" w:cstheme="minorHAnsi"/>
          <w:iCs/>
          <w:sz w:val="24"/>
          <w:szCs w:val="24"/>
        </w:rPr>
        <w:t>serwisie układu kogeneracyjnego SGE 42HM o mocy 999 kWe/1133 kWt zainstalowanego na terenie Geotermii Poddębice Sp. z o.o., 99-200 Poddębice, ul. Mickiewicza 17A</w:t>
      </w:r>
      <w:bookmarkEnd w:id="6"/>
    </w:p>
    <w:p w14:paraId="4C4BA5DD" w14:textId="127F24F3" w:rsidR="005E05F7" w:rsidRPr="005E05F7" w:rsidRDefault="005E05F7" w:rsidP="005E05F7">
      <w:pPr>
        <w:spacing w:line="276" w:lineRule="auto"/>
        <w:jc w:val="both"/>
        <w:rPr>
          <w:rFonts w:asciiTheme="minorHAnsi" w:hAnsiTheme="minorHAnsi" w:cstheme="minorHAnsi"/>
          <w:b/>
          <w:bCs/>
          <w:sz w:val="24"/>
          <w:szCs w:val="24"/>
        </w:rPr>
      </w:pPr>
      <w:r>
        <w:rPr>
          <w:rFonts w:asciiTheme="minorHAnsi" w:hAnsiTheme="minorHAnsi" w:cstheme="minorHAnsi"/>
          <w:b/>
          <w:bCs/>
          <w:sz w:val="24"/>
          <w:szCs w:val="24"/>
        </w:rPr>
        <w:t>2</w:t>
      </w:r>
      <w:r w:rsidRPr="005E05F7">
        <w:rPr>
          <w:rFonts w:asciiTheme="minorHAnsi" w:hAnsiTheme="minorHAnsi" w:cstheme="minorHAnsi"/>
          <w:b/>
          <w:bCs/>
          <w:sz w:val="24"/>
          <w:szCs w:val="24"/>
        </w:rPr>
        <w:t xml:space="preserve">. </w:t>
      </w:r>
      <w:bookmarkStart w:id="7" w:name="_Hlk89244313"/>
      <w:r w:rsidRPr="005E05F7">
        <w:rPr>
          <w:rFonts w:asciiTheme="minorHAnsi" w:hAnsiTheme="minorHAnsi" w:cstheme="minorHAnsi"/>
          <w:b/>
          <w:bCs/>
          <w:sz w:val="24"/>
          <w:szCs w:val="24"/>
        </w:rPr>
        <w:t>Usługa obejmuje:</w:t>
      </w:r>
    </w:p>
    <w:bookmarkEnd w:id="7"/>
    <w:p w14:paraId="1CE33F7F" w14:textId="17365CD3" w:rsidR="005E05F7" w:rsidRDefault="005E05F7" w:rsidP="006C6F0B">
      <w:pPr>
        <w:pStyle w:val="Standard"/>
        <w:spacing w:line="276" w:lineRule="auto"/>
        <w:ind w:firstLine="360"/>
        <w:jc w:val="both"/>
        <w:rPr>
          <w:rFonts w:asciiTheme="minorHAnsi" w:hAnsiTheme="minorHAnsi" w:cstheme="minorHAnsi"/>
        </w:rPr>
      </w:pPr>
      <w:r w:rsidRPr="005E05F7">
        <w:rPr>
          <w:rFonts w:asciiTheme="minorHAnsi" w:hAnsiTheme="minorHAnsi" w:cstheme="minorHAnsi"/>
        </w:rPr>
        <w:t>W ramach serwisu</w:t>
      </w:r>
      <w:r w:rsidR="00F44A94">
        <w:rPr>
          <w:rFonts w:asciiTheme="minorHAnsi" w:hAnsiTheme="minorHAnsi" w:cstheme="minorHAnsi"/>
        </w:rPr>
        <w:t xml:space="preserve"> </w:t>
      </w:r>
      <w:r w:rsidRPr="005E05F7">
        <w:rPr>
          <w:rFonts w:asciiTheme="minorHAnsi" w:hAnsiTheme="minorHAnsi" w:cstheme="minorHAnsi"/>
        </w:rPr>
        <w:t>wykonywane będą</w:t>
      </w:r>
      <w:r w:rsidR="00263F4C">
        <w:rPr>
          <w:rFonts w:asciiTheme="minorHAnsi" w:hAnsiTheme="minorHAnsi" w:cstheme="minorHAnsi"/>
        </w:rPr>
        <w:t>,</w:t>
      </w:r>
      <w:r w:rsidRPr="005E05F7">
        <w:rPr>
          <w:rFonts w:asciiTheme="minorHAnsi" w:hAnsiTheme="minorHAnsi" w:cstheme="minorHAnsi"/>
        </w:rPr>
        <w:t xml:space="preserve"> zgodnie z </w:t>
      </w:r>
      <w:r w:rsidRPr="00C435C7">
        <w:rPr>
          <w:rFonts w:asciiTheme="minorHAnsi" w:hAnsiTheme="minorHAnsi" w:cstheme="minorHAnsi"/>
        </w:rPr>
        <w:t>zachowaniem ciągłości eksploatacyjnej i</w:t>
      </w:r>
      <w:r w:rsidR="00677D75">
        <w:rPr>
          <w:rFonts w:asciiTheme="minorHAnsi" w:hAnsiTheme="minorHAnsi" w:cstheme="minorHAnsi"/>
        </w:rPr>
        <w:t> </w:t>
      </w:r>
      <w:r w:rsidRPr="00C435C7">
        <w:rPr>
          <w:rFonts w:asciiTheme="minorHAnsi" w:hAnsiTheme="minorHAnsi" w:cstheme="minorHAnsi"/>
        </w:rPr>
        <w:t>serwisowej</w:t>
      </w:r>
      <w:r w:rsidRPr="005E05F7">
        <w:rPr>
          <w:rFonts w:asciiTheme="minorHAnsi" w:hAnsiTheme="minorHAnsi" w:cstheme="minorHAnsi"/>
        </w:rPr>
        <w:t xml:space="preserve"> (czas pracy silników na podstawie wskazań liczników pracy godzin urządzenia z</w:t>
      </w:r>
      <w:r w:rsidR="00677D75">
        <w:rPr>
          <w:rFonts w:asciiTheme="minorHAnsi" w:hAnsiTheme="minorHAnsi" w:cstheme="minorHAnsi"/>
        </w:rPr>
        <w:t> </w:t>
      </w:r>
      <w:r w:rsidRPr="005E05F7">
        <w:rPr>
          <w:rFonts w:asciiTheme="minorHAnsi" w:hAnsiTheme="minorHAnsi" w:cstheme="minorHAnsi"/>
        </w:rPr>
        <w:t>uwzględnieniem dotychczasowego czasu pracy), następujące czynności serwisowe</w:t>
      </w:r>
      <w:r w:rsidR="006C6F0B">
        <w:rPr>
          <w:rFonts w:asciiTheme="minorHAnsi" w:hAnsiTheme="minorHAnsi" w:cstheme="minorHAnsi"/>
        </w:rPr>
        <w:t xml:space="preserve"> </w:t>
      </w:r>
      <w:r w:rsidRPr="005E05F7">
        <w:rPr>
          <w:rFonts w:asciiTheme="minorHAnsi" w:hAnsiTheme="minorHAnsi" w:cstheme="minorHAnsi"/>
        </w:rPr>
        <w:t xml:space="preserve">po </w:t>
      </w:r>
      <w:r w:rsidR="00EE69D5">
        <w:rPr>
          <w:rFonts w:asciiTheme="minorHAnsi" w:hAnsiTheme="minorHAnsi" w:cstheme="minorHAnsi"/>
          <w:b/>
          <w:bCs/>
        </w:rPr>
        <w:t>15</w:t>
      </w:r>
      <w:r w:rsidRPr="005E05F7">
        <w:rPr>
          <w:rFonts w:asciiTheme="minorHAnsi" w:hAnsiTheme="minorHAnsi" w:cstheme="minorHAnsi"/>
          <w:b/>
          <w:bCs/>
        </w:rPr>
        <w:t> </w:t>
      </w:r>
      <w:r w:rsidR="00EE69D5">
        <w:rPr>
          <w:rFonts w:asciiTheme="minorHAnsi" w:hAnsiTheme="minorHAnsi" w:cstheme="minorHAnsi"/>
          <w:b/>
          <w:bCs/>
        </w:rPr>
        <w:t>0</w:t>
      </w:r>
      <w:r w:rsidRPr="005E05F7">
        <w:rPr>
          <w:rFonts w:asciiTheme="minorHAnsi" w:hAnsiTheme="minorHAnsi" w:cstheme="minorHAnsi"/>
          <w:b/>
          <w:bCs/>
        </w:rPr>
        <w:t>00 godzin</w:t>
      </w:r>
      <w:r w:rsidRPr="005E05F7">
        <w:rPr>
          <w:rFonts w:asciiTheme="minorHAnsi" w:hAnsiTheme="minorHAnsi" w:cstheme="minorHAnsi"/>
        </w:rPr>
        <w:t xml:space="preserve"> pracy agregatu kogeneracyjnego </w:t>
      </w:r>
      <w:r w:rsidRPr="00C435C7">
        <w:rPr>
          <w:rFonts w:asciiTheme="minorHAnsi" w:hAnsiTheme="minorHAnsi" w:cstheme="minorHAnsi"/>
        </w:rPr>
        <w:t xml:space="preserve">(dopuszczalna tolerancja +/- </w:t>
      </w:r>
      <w:r w:rsidR="004E2285">
        <w:rPr>
          <w:rFonts w:asciiTheme="minorHAnsi" w:hAnsiTheme="minorHAnsi" w:cstheme="minorHAnsi"/>
        </w:rPr>
        <w:t>2</w:t>
      </w:r>
      <w:r w:rsidRPr="00C435C7">
        <w:rPr>
          <w:rFonts w:asciiTheme="minorHAnsi" w:hAnsiTheme="minorHAnsi" w:cstheme="minorHAnsi"/>
        </w:rPr>
        <w:t>00 godzin)</w:t>
      </w:r>
      <w:r w:rsidR="00364FEA">
        <w:rPr>
          <w:rFonts w:asciiTheme="minorHAnsi" w:hAnsiTheme="minorHAnsi" w:cstheme="minorHAnsi"/>
        </w:rPr>
        <w:t>:</w:t>
      </w:r>
    </w:p>
    <w:p w14:paraId="3A53C089" w14:textId="073AE6DB" w:rsidR="001612E3" w:rsidRDefault="001612E3" w:rsidP="001612E3">
      <w:pPr>
        <w:pStyle w:val="Standard"/>
        <w:numPr>
          <w:ilvl w:val="0"/>
          <w:numId w:val="57"/>
        </w:numPr>
        <w:spacing w:line="276" w:lineRule="auto"/>
        <w:jc w:val="both"/>
        <w:rPr>
          <w:rFonts w:asciiTheme="minorHAnsi" w:hAnsiTheme="minorHAnsi" w:cstheme="minorHAnsi"/>
        </w:rPr>
      </w:pPr>
      <w:r>
        <w:rPr>
          <w:rFonts w:asciiTheme="minorHAnsi" w:hAnsiTheme="minorHAnsi" w:cstheme="minorHAnsi"/>
        </w:rPr>
        <w:t>Sprawdzenie układ</w:t>
      </w:r>
      <w:r w:rsidR="004E2285">
        <w:rPr>
          <w:rFonts w:asciiTheme="minorHAnsi" w:hAnsiTheme="minorHAnsi" w:cstheme="minorHAnsi"/>
        </w:rPr>
        <w:t>ów:</w:t>
      </w:r>
      <w:r>
        <w:rPr>
          <w:rFonts w:asciiTheme="minorHAnsi" w:hAnsiTheme="minorHAnsi" w:cstheme="minorHAnsi"/>
        </w:rPr>
        <w:t xml:space="preserve"> chłodzeni</w:t>
      </w:r>
      <w:r w:rsidR="00F2587C">
        <w:rPr>
          <w:rFonts w:asciiTheme="minorHAnsi" w:hAnsiTheme="minorHAnsi" w:cstheme="minorHAnsi"/>
        </w:rPr>
        <w:t>a</w:t>
      </w:r>
      <w:r>
        <w:rPr>
          <w:rFonts w:asciiTheme="minorHAnsi" w:hAnsiTheme="minorHAnsi" w:cstheme="minorHAnsi"/>
        </w:rPr>
        <w:t xml:space="preserve">, olejowego, gazowego i wydechowego. </w:t>
      </w:r>
    </w:p>
    <w:p w14:paraId="3793A49A" w14:textId="40E9BC65" w:rsidR="0094366C" w:rsidRPr="0094366C" w:rsidRDefault="0094366C"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Wymiana oleju. </w:t>
      </w:r>
    </w:p>
    <w:p w14:paraId="18BD1425" w14:textId="177694F3" w:rsidR="0094366C" w:rsidRPr="005E05F7" w:rsidRDefault="0094366C"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W</w:t>
      </w:r>
      <w:r w:rsidRPr="005E05F7">
        <w:rPr>
          <w:rFonts w:asciiTheme="minorHAnsi" w:hAnsiTheme="minorHAnsi" w:cstheme="minorHAnsi"/>
          <w:sz w:val="24"/>
          <w:szCs w:val="24"/>
        </w:rPr>
        <w:t>ymiana filtrów oleju</w:t>
      </w:r>
      <w:r>
        <w:rPr>
          <w:rFonts w:asciiTheme="minorHAnsi" w:hAnsiTheme="minorHAnsi" w:cstheme="minorHAnsi"/>
          <w:sz w:val="24"/>
          <w:szCs w:val="24"/>
        </w:rPr>
        <w:t>.</w:t>
      </w:r>
    </w:p>
    <w:p w14:paraId="5507AC40" w14:textId="4520CD6F" w:rsidR="005E05F7" w:rsidRPr="005E05F7" w:rsidRDefault="005E05F7" w:rsidP="0094366C">
      <w:pPr>
        <w:pStyle w:val="Bezodstpw"/>
        <w:numPr>
          <w:ilvl w:val="0"/>
          <w:numId w:val="57"/>
        </w:numPr>
        <w:spacing w:line="276" w:lineRule="auto"/>
        <w:jc w:val="both"/>
        <w:rPr>
          <w:rFonts w:asciiTheme="minorHAnsi" w:hAnsiTheme="minorHAnsi" w:cstheme="minorHAnsi"/>
          <w:sz w:val="24"/>
          <w:szCs w:val="24"/>
        </w:rPr>
      </w:pPr>
      <w:r w:rsidRPr="005E05F7">
        <w:rPr>
          <w:rFonts w:asciiTheme="minorHAnsi" w:hAnsiTheme="minorHAnsi" w:cstheme="minorHAnsi"/>
          <w:sz w:val="24"/>
          <w:szCs w:val="24"/>
        </w:rPr>
        <w:t>Czyszczenie</w:t>
      </w:r>
      <w:r w:rsidR="001612E3">
        <w:rPr>
          <w:rFonts w:asciiTheme="minorHAnsi" w:hAnsiTheme="minorHAnsi" w:cstheme="minorHAnsi"/>
          <w:sz w:val="24"/>
          <w:szCs w:val="24"/>
        </w:rPr>
        <w:t xml:space="preserve"> filtra odśrodkowego i wymiana filtra papierowego.</w:t>
      </w:r>
    </w:p>
    <w:p w14:paraId="2267E72C" w14:textId="3309F3BA" w:rsidR="005E05F7" w:rsidRDefault="001612E3"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Kontrola </w:t>
      </w:r>
      <w:r w:rsidR="00036FAE">
        <w:rPr>
          <w:rFonts w:asciiTheme="minorHAnsi" w:hAnsiTheme="minorHAnsi" w:cstheme="minorHAnsi"/>
          <w:sz w:val="24"/>
          <w:szCs w:val="24"/>
        </w:rPr>
        <w:t xml:space="preserve">układu i wymiana filtra układu recyrkulacji.  </w:t>
      </w:r>
    </w:p>
    <w:p w14:paraId="692DDDC4" w14:textId="14AA4859" w:rsidR="001612E3" w:rsidRDefault="001612E3"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Wymiana filtra gazu.</w:t>
      </w:r>
    </w:p>
    <w:p w14:paraId="49AB355B" w14:textId="10D6967E" w:rsidR="001612E3" w:rsidRDefault="001612E3"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 regulacja stosunku powietrza do paliwa.</w:t>
      </w:r>
    </w:p>
    <w:p w14:paraId="3440AE6D" w14:textId="7F4B0E11" w:rsidR="001612E3" w:rsidRDefault="001612E3"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Pomiar ciśnienia w skrzyni korbowej. </w:t>
      </w:r>
    </w:p>
    <w:p w14:paraId="0CB32AA4" w14:textId="16145899" w:rsidR="001612E3" w:rsidRDefault="001612E3"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Wymiana przewodów wysokiego napięcia</w:t>
      </w:r>
      <w:r w:rsidR="00F2587C">
        <w:rPr>
          <w:rFonts w:asciiTheme="minorHAnsi" w:hAnsiTheme="minorHAnsi" w:cstheme="minorHAnsi"/>
          <w:sz w:val="24"/>
          <w:szCs w:val="24"/>
        </w:rPr>
        <w:t xml:space="preserve"> układu zapłonowego (Ω).</w:t>
      </w:r>
    </w:p>
    <w:p w14:paraId="530E1F1D" w14:textId="01554279" w:rsidR="00036FAE" w:rsidRDefault="00036FAE"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Wymiana świec zapłonowych. </w:t>
      </w:r>
    </w:p>
    <w:p w14:paraId="2415D2D3" w14:textId="111C6DE6" w:rsidR="001612E3" w:rsidRDefault="00036FAE"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Kontrola/regeneracja</w:t>
      </w:r>
      <w:r w:rsidR="001612E3">
        <w:rPr>
          <w:rFonts w:asciiTheme="minorHAnsi" w:hAnsiTheme="minorHAnsi" w:cstheme="minorHAnsi"/>
          <w:sz w:val="24"/>
          <w:szCs w:val="24"/>
        </w:rPr>
        <w:t xml:space="preserve"> </w:t>
      </w:r>
      <w:r w:rsidR="004B087C">
        <w:rPr>
          <w:rFonts w:asciiTheme="minorHAnsi" w:hAnsiTheme="minorHAnsi" w:cstheme="minorHAnsi"/>
          <w:sz w:val="24"/>
          <w:szCs w:val="24"/>
        </w:rPr>
        <w:t xml:space="preserve">układu </w:t>
      </w:r>
      <w:r w:rsidR="001612E3">
        <w:rPr>
          <w:rFonts w:asciiTheme="minorHAnsi" w:hAnsiTheme="minorHAnsi" w:cstheme="minorHAnsi"/>
          <w:sz w:val="24"/>
          <w:szCs w:val="24"/>
        </w:rPr>
        <w:t>zapłonu</w:t>
      </w:r>
      <w:r w:rsidR="004B087C">
        <w:rPr>
          <w:rFonts w:asciiTheme="minorHAnsi" w:hAnsiTheme="minorHAnsi" w:cstheme="minorHAnsi"/>
          <w:sz w:val="24"/>
          <w:szCs w:val="24"/>
        </w:rPr>
        <w:t xml:space="preserve">. </w:t>
      </w:r>
    </w:p>
    <w:p w14:paraId="171F21D7" w14:textId="761C85D9" w:rsidR="001612E3" w:rsidRDefault="001612E3"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Wymiana filtrów powietrza. </w:t>
      </w:r>
    </w:p>
    <w:p w14:paraId="430A5C15" w14:textId="23C79560" w:rsidR="001612E3" w:rsidRDefault="001612E3"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Wymiana uszczelek w pokrywach zaworów. </w:t>
      </w:r>
    </w:p>
    <w:p w14:paraId="17378EDC" w14:textId="678C1636" w:rsidR="001612E3" w:rsidRDefault="001612E3"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Demontaż, czyszczenie i regulacja wszystkich czujników pick-up</w:t>
      </w:r>
      <w:r w:rsidR="004B087C">
        <w:rPr>
          <w:rFonts w:asciiTheme="minorHAnsi" w:hAnsiTheme="minorHAnsi" w:cstheme="minorHAnsi"/>
          <w:sz w:val="24"/>
          <w:szCs w:val="24"/>
        </w:rPr>
        <w:t>s</w:t>
      </w:r>
      <w:r>
        <w:rPr>
          <w:rFonts w:asciiTheme="minorHAnsi" w:hAnsiTheme="minorHAnsi" w:cstheme="minorHAnsi"/>
          <w:sz w:val="24"/>
          <w:szCs w:val="24"/>
        </w:rPr>
        <w:t xml:space="preserve">. </w:t>
      </w:r>
    </w:p>
    <w:p w14:paraId="3A7C6F71" w14:textId="3F73AD78" w:rsidR="001612E3" w:rsidRDefault="00036FAE"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Kontrola układu spalinowego</w:t>
      </w:r>
      <w:r w:rsidR="001612E3">
        <w:rPr>
          <w:rFonts w:asciiTheme="minorHAnsi" w:hAnsiTheme="minorHAnsi" w:cstheme="minorHAnsi"/>
          <w:sz w:val="24"/>
          <w:szCs w:val="24"/>
        </w:rPr>
        <w:t xml:space="preserve">. </w:t>
      </w:r>
    </w:p>
    <w:p w14:paraId="7BBD67DF" w14:textId="4FE2D070" w:rsidR="001612E3" w:rsidRPr="001612E3" w:rsidRDefault="001612E3" w:rsidP="001612E3">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 momentu dokręcenia czujników spalania stukowego (20 Nm)</w:t>
      </w:r>
    </w:p>
    <w:p w14:paraId="4798A0B2" w14:textId="77777777" w:rsidR="0094366C" w:rsidRDefault="0094366C" w:rsidP="0094366C">
      <w:pPr>
        <w:pStyle w:val="Bezodstpw"/>
        <w:numPr>
          <w:ilvl w:val="0"/>
          <w:numId w:val="57"/>
        </w:numPr>
        <w:spacing w:line="276" w:lineRule="auto"/>
        <w:jc w:val="both"/>
        <w:rPr>
          <w:rFonts w:asciiTheme="minorHAnsi" w:hAnsiTheme="minorHAnsi" w:cstheme="minorHAnsi"/>
          <w:sz w:val="24"/>
          <w:szCs w:val="24"/>
        </w:rPr>
      </w:pPr>
      <w:r w:rsidRPr="0094366C">
        <w:rPr>
          <w:rFonts w:asciiTheme="minorHAnsi" w:hAnsiTheme="minorHAnsi" w:cstheme="minorHAnsi"/>
          <w:sz w:val="24"/>
          <w:szCs w:val="24"/>
        </w:rPr>
        <w:t>Regeneracja głowic.</w:t>
      </w:r>
    </w:p>
    <w:p w14:paraId="5D443EFE" w14:textId="7C0B950E" w:rsidR="004E2285" w:rsidRPr="004E2285" w:rsidRDefault="004E2285" w:rsidP="004E2285">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Regulacja zaworów.</w:t>
      </w:r>
    </w:p>
    <w:p w14:paraId="367B418B" w14:textId="3D350D95" w:rsidR="0094366C" w:rsidRDefault="0094366C" w:rsidP="0094366C">
      <w:pPr>
        <w:pStyle w:val="Bezodstpw"/>
        <w:numPr>
          <w:ilvl w:val="0"/>
          <w:numId w:val="57"/>
        </w:numPr>
        <w:spacing w:line="276" w:lineRule="auto"/>
        <w:jc w:val="both"/>
        <w:rPr>
          <w:rFonts w:asciiTheme="minorHAnsi" w:hAnsiTheme="minorHAnsi" w:cstheme="minorHAnsi"/>
          <w:sz w:val="24"/>
          <w:szCs w:val="24"/>
        </w:rPr>
      </w:pPr>
      <w:r w:rsidRPr="0094366C">
        <w:rPr>
          <w:rFonts w:asciiTheme="minorHAnsi" w:hAnsiTheme="minorHAnsi" w:cstheme="minorHAnsi"/>
          <w:sz w:val="24"/>
          <w:szCs w:val="24"/>
        </w:rPr>
        <w:t>Czyszczenie tłoków</w:t>
      </w:r>
      <w:r w:rsidR="004E2285">
        <w:rPr>
          <w:rFonts w:asciiTheme="minorHAnsi" w:hAnsiTheme="minorHAnsi" w:cstheme="minorHAnsi"/>
          <w:sz w:val="24"/>
          <w:szCs w:val="24"/>
        </w:rPr>
        <w:t xml:space="preserve"> i</w:t>
      </w:r>
      <w:r w:rsidR="001612E3">
        <w:rPr>
          <w:rFonts w:asciiTheme="minorHAnsi" w:hAnsiTheme="minorHAnsi" w:cstheme="minorHAnsi"/>
          <w:sz w:val="24"/>
          <w:szCs w:val="24"/>
        </w:rPr>
        <w:t xml:space="preserve"> tulei</w:t>
      </w:r>
      <w:r w:rsidRPr="0094366C">
        <w:rPr>
          <w:rFonts w:asciiTheme="minorHAnsi" w:hAnsiTheme="minorHAnsi" w:cstheme="minorHAnsi"/>
          <w:sz w:val="24"/>
          <w:szCs w:val="24"/>
        </w:rPr>
        <w:t xml:space="preserve"> cylind</w:t>
      </w:r>
      <w:r w:rsidR="001612E3">
        <w:rPr>
          <w:rFonts w:asciiTheme="minorHAnsi" w:hAnsiTheme="minorHAnsi" w:cstheme="minorHAnsi"/>
          <w:sz w:val="24"/>
          <w:szCs w:val="24"/>
        </w:rPr>
        <w:t>r</w:t>
      </w:r>
      <w:r w:rsidR="00036FAE">
        <w:rPr>
          <w:rFonts w:asciiTheme="minorHAnsi" w:hAnsiTheme="minorHAnsi" w:cstheme="minorHAnsi"/>
          <w:sz w:val="24"/>
          <w:szCs w:val="24"/>
        </w:rPr>
        <w:t xml:space="preserve">ów. </w:t>
      </w:r>
    </w:p>
    <w:p w14:paraId="1AA87820" w14:textId="52D45F2E" w:rsidR="004E2285" w:rsidRPr="004E2285" w:rsidRDefault="004E2285" w:rsidP="004E2285">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Kontrola</w:t>
      </w:r>
      <w:r w:rsidR="00A15A6E">
        <w:rPr>
          <w:rFonts w:asciiTheme="minorHAnsi" w:hAnsiTheme="minorHAnsi" w:cstheme="minorHAnsi"/>
          <w:sz w:val="24"/>
          <w:szCs w:val="24"/>
        </w:rPr>
        <w:t>/w</w:t>
      </w:r>
      <w:r>
        <w:rPr>
          <w:rFonts w:asciiTheme="minorHAnsi" w:hAnsiTheme="minorHAnsi" w:cstheme="minorHAnsi"/>
          <w:sz w:val="24"/>
          <w:szCs w:val="24"/>
        </w:rPr>
        <w:t>ymiana uszczelek bloku silnika.</w:t>
      </w:r>
    </w:p>
    <w:p w14:paraId="760690CF" w14:textId="566C52C8" w:rsidR="0094366C" w:rsidRDefault="0094366C" w:rsidP="0094366C">
      <w:pPr>
        <w:pStyle w:val="Bezodstpw"/>
        <w:numPr>
          <w:ilvl w:val="0"/>
          <w:numId w:val="57"/>
        </w:numPr>
        <w:spacing w:line="276" w:lineRule="auto"/>
        <w:jc w:val="both"/>
        <w:rPr>
          <w:rFonts w:asciiTheme="minorHAnsi" w:hAnsiTheme="minorHAnsi" w:cstheme="minorHAnsi"/>
          <w:sz w:val="24"/>
          <w:szCs w:val="24"/>
        </w:rPr>
      </w:pPr>
      <w:r w:rsidRPr="0094366C">
        <w:rPr>
          <w:rFonts w:asciiTheme="minorHAnsi" w:hAnsiTheme="minorHAnsi" w:cstheme="minorHAnsi"/>
          <w:sz w:val="24"/>
          <w:szCs w:val="24"/>
        </w:rPr>
        <w:t>Czyszczenie mis</w:t>
      </w:r>
      <w:r w:rsidR="001612E3">
        <w:rPr>
          <w:rFonts w:asciiTheme="minorHAnsi" w:hAnsiTheme="minorHAnsi" w:cstheme="minorHAnsi"/>
          <w:sz w:val="24"/>
          <w:szCs w:val="24"/>
        </w:rPr>
        <w:t>y</w:t>
      </w:r>
      <w:r w:rsidRPr="0094366C">
        <w:rPr>
          <w:rFonts w:asciiTheme="minorHAnsi" w:hAnsiTheme="minorHAnsi" w:cstheme="minorHAnsi"/>
          <w:sz w:val="24"/>
          <w:szCs w:val="24"/>
        </w:rPr>
        <w:t xml:space="preserve"> olejowej.</w:t>
      </w:r>
    </w:p>
    <w:p w14:paraId="361D8D06" w14:textId="7339D7DF" w:rsidR="0094366C" w:rsidRDefault="00EE69D5" w:rsidP="0094366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Czyszczenie </w:t>
      </w:r>
      <w:r w:rsidR="001612E3">
        <w:rPr>
          <w:rFonts w:asciiTheme="minorHAnsi" w:hAnsiTheme="minorHAnsi" w:cstheme="minorHAnsi"/>
          <w:sz w:val="24"/>
          <w:szCs w:val="24"/>
        </w:rPr>
        <w:t xml:space="preserve">układu chłodzenia oraz wymiana czynnika </w:t>
      </w:r>
      <w:r w:rsidR="00D17937">
        <w:rPr>
          <w:rFonts w:asciiTheme="minorHAnsi" w:hAnsiTheme="minorHAnsi" w:cstheme="minorHAnsi"/>
          <w:sz w:val="24"/>
          <w:szCs w:val="24"/>
        </w:rPr>
        <w:t xml:space="preserve">chłodzącego. </w:t>
      </w:r>
    </w:p>
    <w:p w14:paraId="4DBB7D7E" w14:textId="3DE6EEB7" w:rsidR="005E05F7" w:rsidRDefault="00EE69D5"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Wymiana </w:t>
      </w:r>
      <w:r w:rsidR="00D17937">
        <w:rPr>
          <w:rFonts w:asciiTheme="minorHAnsi" w:hAnsiTheme="minorHAnsi" w:cstheme="minorHAnsi"/>
          <w:sz w:val="24"/>
          <w:szCs w:val="24"/>
        </w:rPr>
        <w:t>termostatów oleju.</w:t>
      </w:r>
    </w:p>
    <w:p w14:paraId="4AF1C530" w14:textId="2E2D1E3F" w:rsidR="00D17937" w:rsidRDefault="00D17937"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Czyszczenie układu dolotowego.</w:t>
      </w:r>
    </w:p>
    <w:p w14:paraId="6A04A165" w14:textId="5FDC3439" w:rsidR="00D17937" w:rsidRDefault="00D17937"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 i przetestowanie startu rozrusznika.</w:t>
      </w:r>
    </w:p>
    <w:p w14:paraId="38FB9476" w14:textId="180B99DE" w:rsidR="00D17937" w:rsidRDefault="00D17937"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 ładowania akumulatorów.</w:t>
      </w:r>
    </w:p>
    <w:p w14:paraId="658257D9" w14:textId="730B8308" w:rsidR="00D17937" w:rsidRDefault="00D17937"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 zaworów bezpieczeństwa na kolektorze dolotowym.</w:t>
      </w:r>
    </w:p>
    <w:p w14:paraId="60A4A7FD" w14:textId="7672C535" w:rsidR="00D17937" w:rsidRDefault="00D17937" w:rsidP="00D17937">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Regeneracja turbosprężarki.</w:t>
      </w:r>
    </w:p>
    <w:p w14:paraId="252EFC90" w14:textId="0330824D" w:rsidR="00364FEA" w:rsidRDefault="00D17937" w:rsidP="0049291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Wymiana świec zapłonowych.</w:t>
      </w:r>
    </w:p>
    <w:p w14:paraId="0DF63F06" w14:textId="55F3FBB6" w:rsid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Reg</w:t>
      </w:r>
      <w:r w:rsidR="00A15A6E">
        <w:rPr>
          <w:rFonts w:asciiTheme="minorHAnsi" w:hAnsiTheme="minorHAnsi" w:cstheme="minorHAnsi"/>
          <w:sz w:val="24"/>
          <w:szCs w:val="24"/>
        </w:rPr>
        <w:t>ulacja</w:t>
      </w:r>
      <w:r>
        <w:rPr>
          <w:rFonts w:asciiTheme="minorHAnsi" w:hAnsiTheme="minorHAnsi" w:cstheme="minorHAnsi"/>
          <w:sz w:val="24"/>
          <w:szCs w:val="24"/>
        </w:rPr>
        <w:t xml:space="preserve"> emisji</w:t>
      </w:r>
      <w:r w:rsidR="00A15A6E">
        <w:rPr>
          <w:rFonts w:asciiTheme="minorHAnsi" w:hAnsiTheme="minorHAnsi" w:cstheme="minorHAnsi"/>
          <w:sz w:val="24"/>
          <w:szCs w:val="24"/>
        </w:rPr>
        <w:t xml:space="preserve"> spalin</w:t>
      </w:r>
      <w:r>
        <w:rPr>
          <w:rFonts w:asciiTheme="minorHAnsi" w:hAnsiTheme="minorHAnsi" w:cstheme="minorHAnsi"/>
          <w:sz w:val="24"/>
          <w:szCs w:val="24"/>
        </w:rPr>
        <w:t xml:space="preserve"> wraz z pomiarem.</w:t>
      </w:r>
    </w:p>
    <w:p w14:paraId="74C17721" w14:textId="1AB2A0E6" w:rsid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Sprawdzenie/wymiana separatora.</w:t>
      </w:r>
    </w:p>
    <w:p w14:paraId="35845A74" w14:textId="124B7C18" w:rsid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Kontrola</w:t>
      </w:r>
      <w:r w:rsidR="00A15A6E">
        <w:rPr>
          <w:rFonts w:asciiTheme="minorHAnsi" w:hAnsiTheme="minorHAnsi" w:cstheme="minorHAnsi"/>
          <w:sz w:val="24"/>
          <w:szCs w:val="24"/>
        </w:rPr>
        <w:t xml:space="preserve">/regeneracja </w:t>
      </w:r>
      <w:r>
        <w:rPr>
          <w:rFonts w:asciiTheme="minorHAnsi" w:hAnsiTheme="minorHAnsi" w:cstheme="minorHAnsi"/>
          <w:sz w:val="24"/>
          <w:szCs w:val="24"/>
        </w:rPr>
        <w:t>pompy smarowania wstępnego.</w:t>
      </w:r>
    </w:p>
    <w:p w14:paraId="487344D5" w14:textId="78B63536" w:rsid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Kontrola układu doładowania.</w:t>
      </w:r>
    </w:p>
    <w:p w14:paraId="2917BE8C" w14:textId="3A11A298" w:rsid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Kontrola/ regeneracja alternatora. </w:t>
      </w:r>
    </w:p>
    <w:p w14:paraId="392E036C" w14:textId="6B62D43F" w:rsidR="008A0D8E" w:rsidRPr="008A0D8E" w:rsidRDefault="008A0D8E" w:rsidP="008A0D8E">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Kontrola tłumika drgań. </w:t>
      </w:r>
    </w:p>
    <w:p w14:paraId="6A3E94AA" w14:textId="73722C30" w:rsidR="00364FEA" w:rsidRPr="00263F4C" w:rsidRDefault="0049291E" w:rsidP="00263F4C">
      <w:pPr>
        <w:pStyle w:val="Bezodstpw"/>
        <w:numPr>
          <w:ilvl w:val="0"/>
          <w:numId w:val="57"/>
        </w:numPr>
        <w:spacing w:line="276" w:lineRule="auto"/>
        <w:jc w:val="both"/>
        <w:rPr>
          <w:rFonts w:asciiTheme="minorHAnsi" w:hAnsiTheme="minorHAnsi" w:cstheme="minorHAnsi"/>
          <w:sz w:val="24"/>
          <w:szCs w:val="24"/>
        </w:rPr>
      </w:pPr>
      <w:r>
        <w:rPr>
          <w:rFonts w:asciiTheme="minorHAnsi" w:hAnsiTheme="minorHAnsi" w:cstheme="minorHAnsi"/>
          <w:sz w:val="24"/>
          <w:szCs w:val="24"/>
        </w:rPr>
        <w:t>Sporządzenie raportu serwisowego.</w:t>
      </w:r>
    </w:p>
    <w:p w14:paraId="1D3ACE66" w14:textId="77777777" w:rsidR="00C965B9" w:rsidRPr="00C435C7" w:rsidRDefault="00C965B9" w:rsidP="00C965B9">
      <w:pPr>
        <w:pStyle w:val="Standard"/>
        <w:spacing w:line="276" w:lineRule="auto"/>
        <w:jc w:val="both"/>
        <w:rPr>
          <w:rFonts w:asciiTheme="minorHAnsi" w:hAnsiTheme="minorHAnsi" w:cstheme="minorHAnsi"/>
        </w:rPr>
      </w:pPr>
    </w:p>
    <w:p w14:paraId="11A5AC77" w14:textId="435B4814" w:rsidR="003A3824" w:rsidRPr="003A3824" w:rsidRDefault="003A3824" w:rsidP="003A3824">
      <w:pPr>
        <w:pStyle w:val="Akapitzlist"/>
        <w:numPr>
          <w:ilvl w:val="0"/>
          <w:numId w:val="63"/>
        </w:numPr>
        <w:tabs>
          <w:tab w:val="left" w:pos="720"/>
        </w:tabs>
        <w:ind w:right="20"/>
        <w:jc w:val="both"/>
        <w:rPr>
          <w:rFonts w:asciiTheme="minorHAnsi" w:hAnsiTheme="minorHAnsi" w:cstheme="minorHAnsi"/>
          <w:sz w:val="24"/>
          <w:szCs w:val="24"/>
        </w:rPr>
      </w:pPr>
      <w:r w:rsidRPr="003A3824">
        <w:rPr>
          <w:rFonts w:asciiTheme="minorHAnsi" w:hAnsiTheme="minorHAnsi" w:cstheme="minorHAnsi"/>
          <w:sz w:val="24"/>
          <w:szCs w:val="24"/>
        </w:rPr>
        <w:t>Wymagania dotyczące gwarancji:</w:t>
      </w:r>
    </w:p>
    <w:p w14:paraId="1BD6089B" w14:textId="77777777" w:rsidR="003A3824" w:rsidRPr="003A3824" w:rsidRDefault="003A3824" w:rsidP="003A3824">
      <w:pPr>
        <w:pStyle w:val="Akapitzlist"/>
        <w:numPr>
          <w:ilvl w:val="0"/>
          <w:numId w:val="65"/>
        </w:numPr>
        <w:tabs>
          <w:tab w:val="left" w:pos="1134"/>
        </w:tabs>
        <w:ind w:right="20" w:hanging="218"/>
        <w:jc w:val="both"/>
        <w:rPr>
          <w:rFonts w:asciiTheme="minorHAnsi" w:hAnsiTheme="minorHAnsi" w:cstheme="minorHAnsi"/>
          <w:sz w:val="24"/>
          <w:szCs w:val="24"/>
        </w:rPr>
      </w:pPr>
      <w:r w:rsidRPr="003A3824">
        <w:rPr>
          <w:rFonts w:asciiTheme="minorHAnsi" w:hAnsiTheme="minorHAnsi" w:cstheme="minorHAnsi"/>
          <w:sz w:val="24"/>
          <w:szCs w:val="24"/>
        </w:rPr>
        <w:t>Strony postanawiają, iż Wykonawca udziela Zamawiającemu  w ramach niniejszej umowy  gwarancji  na wykonane usługi serwisowe.</w:t>
      </w:r>
    </w:p>
    <w:p w14:paraId="7D14DEB3" w14:textId="55ED801E" w:rsidR="003A3824" w:rsidRPr="003A3824" w:rsidRDefault="003A3824" w:rsidP="003A3824">
      <w:pPr>
        <w:pStyle w:val="Akapitzlist"/>
        <w:numPr>
          <w:ilvl w:val="0"/>
          <w:numId w:val="65"/>
        </w:numPr>
        <w:tabs>
          <w:tab w:val="left" w:pos="1134"/>
        </w:tabs>
        <w:ind w:right="20" w:hanging="218"/>
        <w:jc w:val="both"/>
        <w:rPr>
          <w:rFonts w:asciiTheme="minorHAnsi" w:hAnsiTheme="minorHAnsi" w:cstheme="minorHAnsi"/>
          <w:sz w:val="24"/>
          <w:szCs w:val="24"/>
        </w:rPr>
      </w:pPr>
      <w:r w:rsidRPr="003A3824">
        <w:rPr>
          <w:rFonts w:asciiTheme="minorHAnsi" w:hAnsiTheme="minorHAnsi" w:cstheme="minorHAnsi"/>
          <w:sz w:val="24"/>
          <w:szCs w:val="24"/>
        </w:rPr>
        <w:t xml:space="preserve">Okres gwarancji będzie liczony od daty podpisania protokołu odbioru </w:t>
      </w:r>
      <w:r w:rsidR="00915CE1">
        <w:rPr>
          <w:rFonts w:asciiTheme="minorHAnsi" w:hAnsiTheme="minorHAnsi" w:cstheme="minorHAnsi"/>
          <w:sz w:val="24"/>
          <w:szCs w:val="24"/>
        </w:rPr>
        <w:t>prac serwisowych</w:t>
      </w:r>
      <w:r w:rsidRPr="003A3824">
        <w:rPr>
          <w:rFonts w:asciiTheme="minorHAnsi" w:hAnsiTheme="minorHAnsi" w:cstheme="minorHAnsi"/>
          <w:sz w:val="24"/>
          <w:szCs w:val="24"/>
        </w:rPr>
        <w:t xml:space="preserve">. Umowa </w:t>
      </w:r>
      <w:r w:rsidR="00915CE1">
        <w:rPr>
          <w:rFonts w:asciiTheme="minorHAnsi" w:hAnsiTheme="minorHAnsi" w:cstheme="minorHAnsi"/>
          <w:sz w:val="24"/>
          <w:szCs w:val="24"/>
        </w:rPr>
        <w:t>będzie</w:t>
      </w:r>
      <w:r w:rsidRPr="003A3824">
        <w:rPr>
          <w:rFonts w:asciiTheme="minorHAnsi" w:hAnsiTheme="minorHAnsi" w:cstheme="minorHAnsi"/>
          <w:sz w:val="24"/>
          <w:szCs w:val="24"/>
        </w:rPr>
        <w:t xml:space="preserve"> jednocześnie dokumentem gwarancyjnym w rozumieniu przepisów Kodeksu Cywilnego.</w:t>
      </w:r>
    </w:p>
    <w:p w14:paraId="1AB17C4D" w14:textId="3921F5D2" w:rsidR="003A3824" w:rsidRPr="003A3824" w:rsidRDefault="003A3824" w:rsidP="003A3824">
      <w:pPr>
        <w:pStyle w:val="Akapitzlist"/>
        <w:numPr>
          <w:ilvl w:val="0"/>
          <w:numId w:val="65"/>
        </w:numPr>
        <w:tabs>
          <w:tab w:val="left" w:pos="1134"/>
        </w:tabs>
        <w:ind w:right="20" w:hanging="218"/>
        <w:jc w:val="both"/>
        <w:rPr>
          <w:rFonts w:asciiTheme="minorHAnsi" w:hAnsiTheme="minorHAnsi" w:cstheme="minorHAnsi"/>
          <w:sz w:val="24"/>
          <w:szCs w:val="24"/>
        </w:rPr>
      </w:pPr>
      <w:r w:rsidRPr="003A3824">
        <w:rPr>
          <w:rFonts w:asciiTheme="minorHAnsi" w:hAnsiTheme="minorHAnsi" w:cstheme="minorHAnsi"/>
          <w:sz w:val="24"/>
          <w:szCs w:val="24"/>
        </w:rPr>
        <w:lastRenderedPageBreak/>
        <w:t xml:space="preserve">Minimalny akceptowany przez Zamawiającego okres udzielonej gwarancji na wykonane </w:t>
      </w:r>
      <w:r w:rsidR="00915CE1">
        <w:rPr>
          <w:rFonts w:asciiTheme="minorHAnsi" w:hAnsiTheme="minorHAnsi" w:cstheme="minorHAnsi"/>
          <w:sz w:val="24"/>
          <w:szCs w:val="24"/>
        </w:rPr>
        <w:t>usługi serwisowe</w:t>
      </w:r>
      <w:r w:rsidRPr="003A3824">
        <w:rPr>
          <w:rFonts w:asciiTheme="minorHAnsi" w:hAnsiTheme="minorHAnsi" w:cstheme="minorHAnsi"/>
          <w:sz w:val="24"/>
          <w:szCs w:val="24"/>
        </w:rPr>
        <w:t xml:space="preserve"> będące przedmiotem zamówienia: </w:t>
      </w:r>
      <w:r w:rsidR="00801877">
        <w:rPr>
          <w:rFonts w:asciiTheme="minorHAnsi" w:hAnsiTheme="minorHAnsi" w:cstheme="minorHAnsi"/>
          <w:sz w:val="24"/>
          <w:szCs w:val="24"/>
        </w:rPr>
        <w:t>5000 MTh na wymienione lub zregenerowane części.</w:t>
      </w:r>
    </w:p>
    <w:p w14:paraId="1044FFE8" w14:textId="1C91A69C" w:rsidR="00263F4C" w:rsidRPr="00263F4C" w:rsidRDefault="004C6589" w:rsidP="00263F4C">
      <w:pPr>
        <w:pStyle w:val="Akapitzlist"/>
        <w:numPr>
          <w:ilvl w:val="0"/>
          <w:numId w:val="63"/>
        </w:numPr>
        <w:tabs>
          <w:tab w:val="left" w:pos="720"/>
        </w:tabs>
        <w:ind w:right="20"/>
        <w:jc w:val="both"/>
        <w:rPr>
          <w:rFonts w:asciiTheme="minorHAnsi" w:hAnsiTheme="minorHAnsi" w:cstheme="minorHAnsi"/>
          <w:sz w:val="24"/>
          <w:szCs w:val="24"/>
        </w:rPr>
      </w:pPr>
      <w:r w:rsidRPr="00263F4C">
        <w:rPr>
          <w:rFonts w:asciiTheme="minorHAnsi" w:hAnsiTheme="minorHAnsi" w:cstheme="minorHAnsi"/>
          <w:sz w:val="24"/>
          <w:szCs w:val="24"/>
        </w:rPr>
        <w:t>Wykonawca zobowiązany jest wykonać przedmiot umowy zgodnie z zasadami wiedzy oraz obowiązującymi w tym zakresie przepisami prawa i normami.</w:t>
      </w:r>
    </w:p>
    <w:p w14:paraId="3C39F9BE" w14:textId="24AB1F63" w:rsidR="004C6589" w:rsidRPr="00530F2D" w:rsidRDefault="004C6589" w:rsidP="00263F4C">
      <w:pPr>
        <w:pStyle w:val="Akapitzlist"/>
        <w:numPr>
          <w:ilvl w:val="0"/>
          <w:numId w:val="58"/>
        </w:numPr>
        <w:tabs>
          <w:tab w:val="left" w:pos="709"/>
        </w:tabs>
        <w:jc w:val="both"/>
        <w:rPr>
          <w:rFonts w:asciiTheme="minorHAnsi" w:hAnsiTheme="minorHAnsi" w:cstheme="minorHAnsi"/>
          <w:sz w:val="24"/>
          <w:szCs w:val="24"/>
        </w:rPr>
      </w:pPr>
      <w:r w:rsidRPr="00530F2D">
        <w:rPr>
          <w:noProof/>
        </w:rPr>
        <w:drawing>
          <wp:anchor distT="0" distB="0" distL="114300" distR="114300" simplePos="0" relativeHeight="251662336" behindDoc="1" locked="0" layoutInCell="0" allowOverlap="1" wp14:anchorId="75FB898B" wp14:editId="4DD8A2FD">
            <wp:simplePos x="0" y="0"/>
            <wp:positionH relativeFrom="column">
              <wp:posOffset>-18415</wp:posOffset>
            </wp:positionH>
            <wp:positionV relativeFrom="paragraph">
              <wp:posOffset>521335</wp:posOffset>
            </wp:positionV>
            <wp:extent cx="5796915" cy="889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flipH="1">
                      <a:off x="0" y="0"/>
                      <a:ext cx="8488397" cy="8488397"/>
                    </a:xfrm>
                    <a:prstGeom prst="rect">
                      <a:avLst/>
                    </a:prstGeom>
                    <a:noFill/>
                  </pic:spPr>
                </pic:pic>
              </a:graphicData>
            </a:graphic>
          </wp:anchor>
        </w:drawing>
      </w:r>
      <w:bookmarkStart w:id="8" w:name="page4"/>
      <w:bookmarkEnd w:id="8"/>
      <w:r w:rsidRPr="00530F2D">
        <w:rPr>
          <w:rFonts w:asciiTheme="minorHAnsi" w:hAnsiTheme="minorHAnsi" w:cstheme="minorHAnsi"/>
          <w:sz w:val="24"/>
          <w:szCs w:val="24"/>
        </w:rPr>
        <w:t xml:space="preserve">Zamawiający </w:t>
      </w:r>
      <w:r w:rsidRPr="00530F2D">
        <w:rPr>
          <w:rFonts w:asciiTheme="minorHAnsi" w:hAnsiTheme="minorHAnsi" w:cstheme="minorHAnsi"/>
          <w:b/>
          <w:bCs/>
          <w:sz w:val="24"/>
          <w:szCs w:val="24"/>
        </w:rPr>
        <w:t>nie przewiduje</w:t>
      </w:r>
      <w:r w:rsidRPr="00530F2D">
        <w:rPr>
          <w:rFonts w:asciiTheme="minorHAnsi" w:hAnsiTheme="minorHAnsi" w:cstheme="minorHAnsi"/>
          <w:sz w:val="24"/>
          <w:szCs w:val="24"/>
        </w:rPr>
        <w:t xml:space="preserve"> wymagań, o których mowa w art. 95 ust. 1 ustawy Pzp.</w:t>
      </w:r>
    </w:p>
    <w:p w14:paraId="172EC4A5" w14:textId="7CD52334" w:rsidR="004C6589" w:rsidRPr="00530F2D" w:rsidRDefault="004C6589" w:rsidP="000407F2">
      <w:pPr>
        <w:pStyle w:val="Akapitzlist"/>
        <w:numPr>
          <w:ilvl w:val="0"/>
          <w:numId w:val="58"/>
        </w:numPr>
        <w:tabs>
          <w:tab w:val="left" w:pos="720"/>
        </w:tabs>
        <w:spacing w:after="0"/>
        <w:ind w:right="20"/>
        <w:jc w:val="both"/>
        <w:rPr>
          <w:rFonts w:asciiTheme="minorHAnsi" w:hAnsiTheme="minorHAnsi" w:cstheme="minorHAnsi"/>
          <w:sz w:val="24"/>
          <w:szCs w:val="24"/>
        </w:rPr>
      </w:pPr>
      <w:r w:rsidRPr="00530F2D">
        <w:rPr>
          <w:rFonts w:asciiTheme="minorHAnsi" w:hAnsiTheme="minorHAnsi" w:cstheme="minorHAnsi"/>
          <w:sz w:val="24"/>
          <w:szCs w:val="24"/>
        </w:rPr>
        <w:t xml:space="preserve">Zamawiający </w:t>
      </w:r>
      <w:r w:rsidRPr="00530F2D">
        <w:rPr>
          <w:rFonts w:asciiTheme="minorHAnsi" w:hAnsiTheme="minorHAnsi" w:cstheme="minorHAnsi"/>
          <w:b/>
          <w:bCs/>
          <w:sz w:val="24"/>
          <w:szCs w:val="24"/>
        </w:rPr>
        <w:t>nie przewiduje</w:t>
      </w:r>
      <w:r w:rsidRPr="00530F2D">
        <w:rPr>
          <w:rFonts w:asciiTheme="minorHAnsi" w:hAnsiTheme="minorHAnsi" w:cstheme="minorHAnsi"/>
          <w:sz w:val="24"/>
          <w:szCs w:val="24"/>
        </w:rPr>
        <w:t xml:space="preserve"> wymagań, o których mowa w art. 96 ust. 2 pkt 2 ustawy Prawo zamówień publicznych.</w:t>
      </w:r>
    </w:p>
    <w:p w14:paraId="783AA084" w14:textId="6A913CF5" w:rsidR="004C6589" w:rsidRPr="007301D1" w:rsidRDefault="004C6589" w:rsidP="007301D1">
      <w:pPr>
        <w:pStyle w:val="Akapitzlist"/>
        <w:numPr>
          <w:ilvl w:val="0"/>
          <w:numId w:val="58"/>
        </w:numPr>
        <w:tabs>
          <w:tab w:val="left" w:pos="720"/>
        </w:tabs>
        <w:jc w:val="both"/>
        <w:rPr>
          <w:rFonts w:asciiTheme="minorHAnsi" w:hAnsiTheme="minorHAnsi" w:cstheme="minorHAnsi"/>
          <w:sz w:val="24"/>
          <w:szCs w:val="24"/>
        </w:rPr>
      </w:pPr>
      <w:r w:rsidRPr="007301D1">
        <w:rPr>
          <w:rFonts w:asciiTheme="minorHAnsi" w:hAnsiTheme="minorHAnsi" w:cstheme="minorHAnsi"/>
          <w:sz w:val="24"/>
          <w:szCs w:val="24"/>
        </w:rPr>
        <w:t xml:space="preserve">Zamawiający nie zastrzega </w:t>
      </w:r>
      <w:r w:rsidR="00C435C7" w:rsidRPr="007301D1">
        <w:rPr>
          <w:rFonts w:asciiTheme="minorHAnsi" w:hAnsiTheme="minorHAnsi" w:cstheme="minorHAnsi"/>
          <w:sz w:val="24"/>
          <w:szCs w:val="24"/>
        </w:rPr>
        <w:t>możliwości,</w:t>
      </w:r>
      <w:r w:rsidRPr="007301D1">
        <w:rPr>
          <w:rFonts w:asciiTheme="minorHAnsi" w:hAnsiTheme="minorHAnsi" w:cstheme="minorHAnsi"/>
          <w:sz w:val="24"/>
          <w:szCs w:val="24"/>
        </w:rPr>
        <w:t xml:space="preserve"> aby o zamówienie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C2CD917" w14:textId="77777777" w:rsidR="004C6589" w:rsidRPr="00B63D97" w:rsidRDefault="004C6589" w:rsidP="002F384A">
      <w:pPr>
        <w:numPr>
          <w:ilvl w:val="0"/>
          <w:numId w:val="58"/>
        </w:numPr>
        <w:tabs>
          <w:tab w:val="left" w:pos="720"/>
        </w:tabs>
        <w:spacing w:line="276" w:lineRule="auto"/>
        <w:ind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możliwości udzielenia zaliczek na poczet wykonania zamówienia.</w:t>
      </w:r>
    </w:p>
    <w:p w14:paraId="5F915259" w14:textId="77777777" w:rsidR="004C6589" w:rsidRPr="00B63D97" w:rsidRDefault="004C6589" w:rsidP="002F384A">
      <w:pPr>
        <w:numPr>
          <w:ilvl w:val="0"/>
          <w:numId w:val="58"/>
        </w:numPr>
        <w:tabs>
          <w:tab w:val="left" w:pos="775"/>
        </w:tabs>
        <w:spacing w:line="276" w:lineRule="auto"/>
        <w:ind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przeprowadzenia aukcji elektronicznej, o której mowa w art. 227 ust. 2-238 ustawy Pzp.</w:t>
      </w:r>
    </w:p>
    <w:p w14:paraId="6510F812" w14:textId="77777777" w:rsidR="004C6589" w:rsidRPr="00B63D97" w:rsidRDefault="004C6589" w:rsidP="002F384A">
      <w:pPr>
        <w:numPr>
          <w:ilvl w:val="0"/>
          <w:numId w:val="58"/>
        </w:numPr>
        <w:tabs>
          <w:tab w:val="left" w:pos="720"/>
        </w:tabs>
        <w:spacing w:line="276" w:lineRule="auto"/>
        <w:ind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Zamawiający nie przewiduje zwrotu kosztów udziału w postępowaniu.</w:t>
      </w:r>
    </w:p>
    <w:p w14:paraId="5709BF47" w14:textId="3C322DF1" w:rsidR="004C6589" w:rsidRPr="00B63D97" w:rsidRDefault="004C6589" w:rsidP="002F384A">
      <w:pPr>
        <w:numPr>
          <w:ilvl w:val="0"/>
          <w:numId w:val="58"/>
        </w:numPr>
        <w:tabs>
          <w:tab w:val="left" w:pos="720"/>
        </w:tabs>
        <w:spacing w:line="276" w:lineRule="auto"/>
        <w:ind w:right="20" w:hanging="361"/>
        <w:jc w:val="both"/>
        <w:rPr>
          <w:rFonts w:asciiTheme="minorHAnsi" w:eastAsia="Calibri" w:hAnsiTheme="minorHAnsi" w:cstheme="minorHAnsi"/>
          <w:sz w:val="24"/>
          <w:szCs w:val="24"/>
        </w:rPr>
      </w:pPr>
      <w:r w:rsidRPr="00F02711">
        <w:rPr>
          <w:rFonts w:asciiTheme="minorHAnsi" w:eastAsia="Calibri" w:hAnsiTheme="minorHAnsi" w:cstheme="minorHAnsi"/>
          <w:sz w:val="24"/>
          <w:szCs w:val="24"/>
        </w:rPr>
        <w:t xml:space="preserve">Zamawiający nie przewiduje obowiązku przeprowadzenia przez Wykonawcę wizji lokalnej lub sprawdzenia przez niego dokumentów niezbędnych do realizacji </w:t>
      </w:r>
      <w:r w:rsidR="002F384A" w:rsidRPr="00F02711">
        <w:rPr>
          <w:rFonts w:asciiTheme="minorHAnsi" w:eastAsia="Calibri" w:hAnsiTheme="minorHAnsi" w:cstheme="minorHAnsi"/>
          <w:sz w:val="24"/>
          <w:szCs w:val="24"/>
        </w:rPr>
        <w:t>zamówienia,</w:t>
      </w:r>
      <w:r w:rsidRPr="00F02711">
        <w:rPr>
          <w:rFonts w:asciiTheme="minorHAnsi" w:eastAsia="Calibri" w:hAnsiTheme="minorHAnsi" w:cstheme="minorHAnsi"/>
          <w:sz w:val="24"/>
          <w:szCs w:val="24"/>
        </w:rPr>
        <w:t xml:space="preserve"> o którym mowa w art. 131 ust. 2 ustawy Pzp.</w:t>
      </w:r>
    </w:p>
    <w:p w14:paraId="2BFBE07C" w14:textId="17C6D159" w:rsidR="004C6589" w:rsidRPr="000407F2" w:rsidRDefault="004C6589" w:rsidP="000407F2">
      <w:pPr>
        <w:pStyle w:val="Akapitzlist"/>
        <w:numPr>
          <w:ilvl w:val="0"/>
          <w:numId w:val="58"/>
        </w:numPr>
        <w:tabs>
          <w:tab w:val="left" w:pos="720"/>
        </w:tabs>
        <w:jc w:val="both"/>
        <w:rPr>
          <w:rFonts w:asciiTheme="minorHAnsi" w:hAnsiTheme="minorHAnsi" w:cstheme="minorHAnsi"/>
          <w:b/>
          <w:bCs/>
          <w:sz w:val="24"/>
          <w:szCs w:val="24"/>
        </w:rPr>
      </w:pPr>
      <w:r w:rsidRPr="000407F2">
        <w:rPr>
          <w:rFonts w:asciiTheme="minorHAnsi" w:hAnsiTheme="minorHAnsi" w:cstheme="minorHAnsi"/>
          <w:b/>
          <w:bCs/>
          <w:sz w:val="24"/>
          <w:szCs w:val="24"/>
          <w:u w:val="single"/>
        </w:rPr>
        <w:t>Wymagania stawiane Wykonawcy:</w:t>
      </w:r>
    </w:p>
    <w:p w14:paraId="78DFB8C7" w14:textId="120875A3" w:rsidR="004C6589" w:rsidRPr="000407F2" w:rsidRDefault="004C6589" w:rsidP="000407F2">
      <w:pPr>
        <w:pStyle w:val="Akapitzlist"/>
        <w:numPr>
          <w:ilvl w:val="1"/>
          <w:numId w:val="54"/>
        </w:numPr>
        <w:tabs>
          <w:tab w:val="left" w:pos="1000"/>
        </w:tabs>
        <w:jc w:val="both"/>
        <w:rPr>
          <w:rFonts w:asciiTheme="minorHAnsi" w:hAnsiTheme="minorHAnsi" w:cstheme="minorHAnsi"/>
          <w:sz w:val="24"/>
          <w:szCs w:val="24"/>
        </w:rPr>
      </w:pPr>
      <w:r w:rsidRPr="000407F2">
        <w:rPr>
          <w:rFonts w:asciiTheme="minorHAnsi" w:hAnsiTheme="minorHAnsi" w:cstheme="minorHAnsi"/>
          <w:sz w:val="24"/>
          <w:szCs w:val="24"/>
        </w:rPr>
        <w:t>Wymagana jest należyta staranność przy realizacji zobowiązań umowy.</w:t>
      </w:r>
    </w:p>
    <w:p w14:paraId="720B75D3" w14:textId="77777777" w:rsidR="00FD5CC1" w:rsidRDefault="004C6589" w:rsidP="00FD5CC1">
      <w:pPr>
        <w:pStyle w:val="Akapitzlist"/>
        <w:numPr>
          <w:ilvl w:val="1"/>
          <w:numId w:val="54"/>
        </w:numPr>
        <w:tabs>
          <w:tab w:val="left" w:pos="1000"/>
        </w:tabs>
        <w:ind w:right="20"/>
        <w:jc w:val="both"/>
        <w:rPr>
          <w:rFonts w:asciiTheme="minorHAnsi" w:hAnsiTheme="minorHAnsi" w:cstheme="minorHAnsi"/>
          <w:sz w:val="24"/>
          <w:szCs w:val="24"/>
        </w:rPr>
      </w:pPr>
      <w:r w:rsidRPr="00FD5CC1">
        <w:rPr>
          <w:rFonts w:asciiTheme="minorHAnsi" w:hAnsiTheme="minorHAnsi" w:cstheme="minorHAnsi"/>
          <w:sz w:val="24"/>
          <w:szCs w:val="24"/>
        </w:rPr>
        <w:t xml:space="preserve">Wykonawca jest odpowiedzialny za jakość, zgodność z warunkami technicznymi </w:t>
      </w:r>
      <w:r w:rsidR="00BF2446" w:rsidRPr="00FD5CC1">
        <w:rPr>
          <w:rFonts w:asciiTheme="minorHAnsi" w:hAnsiTheme="minorHAnsi" w:cstheme="minorHAnsi"/>
          <w:sz w:val="24"/>
          <w:szCs w:val="24"/>
        </w:rPr>
        <w:t xml:space="preserve">                                 </w:t>
      </w:r>
      <w:r w:rsidRPr="00FD5CC1">
        <w:rPr>
          <w:rFonts w:asciiTheme="minorHAnsi" w:hAnsiTheme="minorHAnsi" w:cstheme="minorHAnsi"/>
          <w:sz w:val="24"/>
          <w:szCs w:val="24"/>
        </w:rPr>
        <w:t>i jakościowymi opisanymi dla przedmiotu zamówienia.</w:t>
      </w:r>
    </w:p>
    <w:p w14:paraId="3D08A171" w14:textId="77777777" w:rsidR="00FD5CC1" w:rsidRDefault="004C6589" w:rsidP="00FD5CC1">
      <w:pPr>
        <w:pStyle w:val="Akapitzlist"/>
        <w:numPr>
          <w:ilvl w:val="1"/>
          <w:numId w:val="54"/>
        </w:numPr>
        <w:tabs>
          <w:tab w:val="left" w:pos="1000"/>
        </w:tabs>
        <w:ind w:right="20"/>
        <w:jc w:val="both"/>
        <w:rPr>
          <w:rFonts w:asciiTheme="minorHAnsi" w:hAnsiTheme="minorHAnsi" w:cstheme="minorHAnsi"/>
          <w:sz w:val="24"/>
          <w:szCs w:val="24"/>
        </w:rPr>
      </w:pPr>
      <w:r w:rsidRPr="00FD5CC1">
        <w:rPr>
          <w:rFonts w:asciiTheme="minorHAnsi" w:hAnsiTheme="minorHAnsi" w:cstheme="minorHAnsi"/>
          <w:sz w:val="24"/>
          <w:szCs w:val="24"/>
        </w:rPr>
        <w:t>Ustalenia i decyzje dotyczące wykonywania zamówienia uzgadniane będą przez Zamawiającego z ustanowionym przedstawicielem Wykonawcy.</w:t>
      </w:r>
    </w:p>
    <w:p w14:paraId="68591216" w14:textId="5C72D956" w:rsidR="004C6589" w:rsidRPr="00FD5CC1" w:rsidRDefault="004C6589" w:rsidP="00FD5CC1">
      <w:pPr>
        <w:pStyle w:val="Akapitzlist"/>
        <w:numPr>
          <w:ilvl w:val="1"/>
          <w:numId w:val="54"/>
        </w:numPr>
        <w:tabs>
          <w:tab w:val="left" w:pos="1000"/>
        </w:tabs>
        <w:ind w:right="20"/>
        <w:jc w:val="both"/>
        <w:rPr>
          <w:rFonts w:asciiTheme="minorHAnsi" w:hAnsiTheme="minorHAnsi" w:cstheme="minorHAnsi"/>
          <w:sz w:val="24"/>
          <w:szCs w:val="24"/>
        </w:rPr>
      </w:pPr>
      <w:r w:rsidRPr="00FD5CC1">
        <w:rPr>
          <w:rFonts w:asciiTheme="minorHAnsi" w:hAnsiTheme="minorHAnsi" w:cstheme="minorHAnsi"/>
          <w:sz w:val="24"/>
          <w:szCs w:val="24"/>
        </w:rPr>
        <w:t>Określenie przez Wykonawcę telefonów kontaktowych, adresów do komunikacji</w:t>
      </w:r>
    </w:p>
    <w:p w14:paraId="6447C4AB" w14:textId="77777777" w:rsidR="00FD5CC1" w:rsidRDefault="004C6589" w:rsidP="00FD5CC1">
      <w:pPr>
        <w:pStyle w:val="Akapitzlist"/>
        <w:spacing w:after="0"/>
        <w:ind w:left="993"/>
        <w:jc w:val="both"/>
        <w:rPr>
          <w:rFonts w:asciiTheme="minorHAnsi" w:hAnsiTheme="minorHAnsi" w:cstheme="minorHAnsi"/>
          <w:sz w:val="24"/>
          <w:szCs w:val="24"/>
        </w:rPr>
      </w:pPr>
      <w:r w:rsidRPr="00997B4B">
        <w:rPr>
          <w:rFonts w:asciiTheme="minorHAnsi" w:hAnsiTheme="minorHAnsi" w:cstheme="minorHAnsi"/>
          <w:sz w:val="24"/>
          <w:szCs w:val="24"/>
        </w:rPr>
        <w:t>elektronicznej (e-mail) oraz innych ustaleń niezbędnych dla sprawnego i terminowego wykonania zamówienia.</w:t>
      </w:r>
    </w:p>
    <w:p w14:paraId="773C67F5" w14:textId="3A54CFE5" w:rsidR="004C6589" w:rsidRPr="00B63D97" w:rsidRDefault="004C6589" w:rsidP="00FD5CC1">
      <w:pPr>
        <w:pStyle w:val="Akapitzlist"/>
        <w:numPr>
          <w:ilvl w:val="1"/>
          <w:numId w:val="54"/>
        </w:numPr>
        <w:spacing w:after="0"/>
        <w:jc w:val="both"/>
        <w:rPr>
          <w:rFonts w:asciiTheme="minorHAnsi" w:hAnsiTheme="minorHAnsi" w:cstheme="minorHAnsi"/>
          <w:sz w:val="24"/>
          <w:szCs w:val="24"/>
        </w:rPr>
      </w:pPr>
      <w:r w:rsidRPr="00F02711">
        <w:rPr>
          <w:rFonts w:asciiTheme="minorHAnsi" w:hAnsiTheme="minorHAnsi" w:cstheme="minorHAnsi"/>
          <w:sz w:val="24"/>
          <w:szCs w:val="24"/>
        </w:rPr>
        <w:t>Zamawiający nie ponosi odpowiedzialności za szkody wyrządzone przez Wykonawcę (w</w:t>
      </w:r>
      <w:r w:rsidR="00266A6B">
        <w:rPr>
          <w:rFonts w:asciiTheme="minorHAnsi" w:hAnsiTheme="minorHAnsi" w:cstheme="minorHAnsi"/>
          <w:sz w:val="24"/>
          <w:szCs w:val="24"/>
        </w:rPr>
        <w:t> </w:t>
      </w:r>
      <w:r w:rsidRPr="00F02711">
        <w:rPr>
          <w:rFonts w:asciiTheme="minorHAnsi" w:hAnsiTheme="minorHAnsi" w:cstheme="minorHAnsi"/>
          <w:sz w:val="24"/>
          <w:szCs w:val="24"/>
        </w:rPr>
        <w:t>tym również podwykonawców) podczas wykonywania przedmiotu zamówienia.</w:t>
      </w:r>
    </w:p>
    <w:p w14:paraId="636D1637" w14:textId="6CBB699E" w:rsidR="004C6589" w:rsidRPr="002F384A" w:rsidRDefault="004C6589" w:rsidP="002F384A">
      <w:pPr>
        <w:pStyle w:val="Akapitzlist"/>
        <w:numPr>
          <w:ilvl w:val="0"/>
          <w:numId w:val="58"/>
        </w:numPr>
        <w:tabs>
          <w:tab w:val="left" w:pos="780"/>
        </w:tabs>
        <w:jc w:val="both"/>
        <w:rPr>
          <w:rFonts w:asciiTheme="minorHAnsi" w:hAnsiTheme="minorHAnsi" w:cstheme="minorHAnsi"/>
          <w:sz w:val="24"/>
          <w:szCs w:val="24"/>
        </w:rPr>
      </w:pPr>
      <w:r w:rsidRPr="002F384A">
        <w:rPr>
          <w:rFonts w:asciiTheme="minorHAnsi" w:hAnsiTheme="minorHAnsi" w:cstheme="minorHAnsi"/>
          <w:sz w:val="24"/>
          <w:szCs w:val="24"/>
        </w:rPr>
        <w:t>Zamawiający nie dopuszcza składania ofert wariantowych.</w:t>
      </w:r>
    </w:p>
    <w:p w14:paraId="4C07B5AC" w14:textId="77777777" w:rsidR="000407F2" w:rsidRDefault="004C6589" w:rsidP="000407F2">
      <w:pPr>
        <w:pStyle w:val="Akapitzlist"/>
        <w:numPr>
          <w:ilvl w:val="0"/>
          <w:numId w:val="58"/>
        </w:numPr>
        <w:tabs>
          <w:tab w:val="left" w:pos="780"/>
        </w:tabs>
        <w:jc w:val="both"/>
        <w:rPr>
          <w:rFonts w:asciiTheme="minorHAnsi" w:hAnsiTheme="minorHAnsi" w:cstheme="minorHAnsi"/>
          <w:sz w:val="24"/>
          <w:szCs w:val="24"/>
        </w:rPr>
      </w:pPr>
      <w:r w:rsidRPr="000407F2">
        <w:rPr>
          <w:rFonts w:asciiTheme="minorHAnsi" w:hAnsiTheme="minorHAnsi" w:cstheme="minorHAnsi"/>
          <w:sz w:val="24"/>
          <w:szCs w:val="24"/>
        </w:rPr>
        <w:t>Zamawiający nie przewiduje zawarcia umowy ramowej.</w:t>
      </w:r>
    </w:p>
    <w:p w14:paraId="61012C2F" w14:textId="24643D37" w:rsidR="0035425B" w:rsidRDefault="004C6589" w:rsidP="000854DA">
      <w:pPr>
        <w:pStyle w:val="Akapitzlist"/>
        <w:numPr>
          <w:ilvl w:val="0"/>
          <w:numId w:val="58"/>
        </w:numPr>
        <w:tabs>
          <w:tab w:val="left" w:pos="780"/>
        </w:tabs>
        <w:jc w:val="both"/>
        <w:rPr>
          <w:rFonts w:asciiTheme="minorHAnsi" w:hAnsiTheme="minorHAnsi" w:cstheme="minorHAnsi"/>
          <w:sz w:val="24"/>
          <w:szCs w:val="24"/>
        </w:rPr>
      </w:pPr>
      <w:r w:rsidRPr="000407F2">
        <w:rPr>
          <w:rFonts w:asciiTheme="minorHAnsi" w:hAnsiTheme="minorHAnsi" w:cstheme="minorHAnsi"/>
          <w:sz w:val="24"/>
          <w:szCs w:val="24"/>
        </w:rPr>
        <w:t>Zamawiający nie wymaga złożenia ofert w postaci katalogów elektronicznych lub dołączenia katalogów elektronicznych do oferty.</w:t>
      </w:r>
    </w:p>
    <w:p w14:paraId="02F7BEBE" w14:textId="77777777" w:rsidR="00515B3E" w:rsidRDefault="00515B3E" w:rsidP="00515B3E">
      <w:pPr>
        <w:pStyle w:val="Akapitzlist"/>
        <w:numPr>
          <w:ilvl w:val="0"/>
          <w:numId w:val="58"/>
        </w:numPr>
        <w:tabs>
          <w:tab w:val="left" w:pos="780"/>
        </w:tabs>
        <w:jc w:val="both"/>
        <w:rPr>
          <w:rFonts w:asciiTheme="minorHAnsi" w:hAnsiTheme="minorHAnsi" w:cstheme="minorHAnsi"/>
          <w:sz w:val="24"/>
          <w:szCs w:val="24"/>
        </w:rPr>
      </w:pPr>
      <w:r w:rsidRPr="00515B3E">
        <w:rPr>
          <w:rFonts w:asciiTheme="minorHAnsi" w:hAnsiTheme="minorHAnsi" w:cstheme="minorHAnsi"/>
          <w:sz w:val="24"/>
          <w:szCs w:val="24"/>
        </w:rPr>
        <w:t>Zamawiający nie dopuszcza składania ofert częściowych.</w:t>
      </w:r>
    </w:p>
    <w:p w14:paraId="42D7604E" w14:textId="4CE832F5" w:rsidR="00515B3E" w:rsidRPr="00515B3E" w:rsidRDefault="00515B3E" w:rsidP="00515B3E">
      <w:pPr>
        <w:pStyle w:val="Akapitzlist"/>
        <w:tabs>
          <w:tab w:val="left" w:pos="780"/>
        </w:tabs>
        <w:ind w:left="785"/>
        <w:jc w:val="both"/>
        <w:rPr>
          <w:rFonts w:asciiTheme="minorHAnsi" w:hAnsiTheme="minorHAnsi" w:cstheme="minorHAnsi"/>
          <w:sz w:val="24"/>
          <w:szCs w:val="24"/>
        </w:rPr>
      </w:pPr>
      <w:r w:rsidRPr="00515B3E">
        <w:rPr>
          <w:rFonts w:asciiTheme="minorHAnsi" w:hAnsiTheme="minorHAnsi" w:cstheme="minorHAnsi"/>
          <w:b/>
          <w:bCs/>
          <w:sz w:val="24"/>
          <w:szCs w:val="24"/>
        </w:rPr>
        <w:t>Uzasadnienie:</w:t>
      </w:r>
      <w:r w:rsidRPr="00515B3E">
        <w:rPr>
          <w:rFonts w:asciiTheme="minorHAnsi" w:hAnsiTheme="minorHAnsi" w:cstheme="minorHAnsi"/>
          <w:sz w:val="24"/>
          <w:szCs w:val="24"/>
        </w:rPr>
        <w:t xml:space="preserve"> </w:t>
      </w:r>
    </w:p>
    <w:p w14:paraId="5B966FA5" w14:textId="77777777" w:rsidR="00515B3E" w:rsidRPr="00515B3E" w:rsidRDefault="00515B3E" w:rsidP="00515B3E">
      <w:pPr>
        <w:pStyle w:val="Akapitzlist"/>
        <w:ind w:left="785"/>
        <w:jc w:val="both"/>
        <w:rPr>
          <w:rFonts w:asciiTheme="minorHAnsi" w:hAnsiTheme="minorHAnsi" w:cstheme="minorHAnsi"/>
          <w:bCs/>
          <w:sz w:val="24"/>
          <w:szCs w:val="24"/>
        </w:rPr>
      </w:pPr>
      <w:r w:rsidRPr="00515B3E">
        <w:rPr>
          <w:rFonts w:asciiTheme="minorHAnsi" w:hAnsiTheme="minorHAnsi" w:cstheme="minorHAnsi"/>
          <w:bCs/>
          <w:sz w:val="24"/>
          <w:szCs w:val="24"/>
        </w:rPr>
        <w:t xml:space="preserve">W przypadku niniejszego postępowania Zamawiający odstąpił od podziału na części, ponieważ uznał, że nie zachodzi potrzeba udzielania niniejszego zamówienia w częściach.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 </w:t>
      </w:r>
    </w:p>
    <w:p w14:paraId="70A1AB9C" w14:textId="3545E894" w:rsidR="00515B3E" w:rsidRPr="00263F4C" w:rsidRDefault="00515B3E" w:rsidP="00515B3E">
      <w:pPr>
        <w:pStyle w:val="Akapitzlist"/>
        <w:tabs>
          <w:tab w:val="left" w:pos="780"/>
        </w:tabs>
        <w:ind w:left="785"/>
        <w:jc w:val="both"/>
        <w:rPr>
          <w:rFonts w:asciiTheme="minorHAnsi" w:hAnsiTheme="minorHAnsi" w:cstheme="minorHAnsi"/>
          <w:sz w:val="24"/>
          <w:szCs w:val="24"/>
        </w:rPr>
      </w:pPr>
    </w:p>
    <w:p w14:paraId="66529FCD" w14:textId="727AA2A5" w:rsidR="00530F2D" w:rsidRPr="00997B4B" w:rsidRDefault="004C6589" w:rsidP="00997B4B">
      <w:pPr>
        <w:ind w:firstLine="359"/>
        <w:rPr>
          <w:rFonts w:asciiTheme="minorHAnsi" w:eastAsia="Calibri" w:hAnsiTheme="minorHAnsi" w:cstheme="minorHAnsi"/>
          <w:sz w:val="24"/>
          <w:szCs w:val="24"/>
          <w:u w:val="single"/>
        </w:rPr>
      </w:pPr>
      <w:r w:rsidRPr="00997B4B">
        <w:rPr>
          <w:rFonts w:asciiTheme="minorHAnsi" w:eastAsia="Calibri" w:hAnsiTheme="minorHAnsi" w:cstheme="minorHAnsi"/>
          <w:sz w:val="24"/>
          <w:szCs w:val="24"/>
          <w:u w:val="single"/>
        </w:rPr>
        <w:t>Wspólny Słownik Zamówień:</w:t>
      </w:r>
    </w:p>
    <w:p w14:paraId="3A56016C" w14:textId="77777777" w:rsidR="00530F2D" w:rsidRPr="002313A1" w:rsidRDefault="00530F2D" w:rsidP="00530F2D">
      <w:pPr>
        <w:pStyle w:val="Akapitzlist"/>
        <w:ind w:left="360"/>
        <w:jc w:val="both"/>
        <w:rPr>
          <w:rFonts w:asciiTheme="minorHAnsi" w:hAnsiTheme="minorHAnsi" w:cstheme="minorHAnsi"/>
          <w:sz w:val="24"/>
          <w:szCs w:val="24"/>
        </w:rPr>
      </w:pPr>
      <w:r w:rsidRPr="002313A1">
        <w:rPr>
          <w:rFonts w:asciiTheme="minorHAnsi" w:hAnsiTheme="minorHAnsi" w:cstheme="minorHAnsi"/>
          <w:sz w:val="24"/>
          <w:szCs w:val="24"/>
        </w:rPr>
        <w:t>31121200-2 – Zestawy prądnicowe z silnikiem spalinowym o zapłonie iskrowym</w:t>
      </w:r>
    </w:p>
    <w:p w14:paraId="602FE9CA" w14:textId="348D1A15" w:rsidR="000407F2" w:rsidRPr="00B63D97" w:rsidRDefault="00530F2D" w:rsidP="00263F4C">
      <w:pPr>
        <w:pStyle w:val="Akapitzlist"/>
        <w:ind w:left="360"/>
        <w:jc w:val="both"/>
        <w:rPr>
          <w:rFonts w:asciiTheme="minorHAnsi" w:hAnsiTheme="minorHAnsi" w:cstheme="minorHAnsi"/>
          <w:sz w:val="24"/>
          <w:szCs w:val="24"/>
        </w:rPr>
      </w:pPr>
      <w:r w:rsidRPr="002313A1">
        <w:rPr>
          <w:rFonts w:asciiTheme="minorHAnsi" w:hAnsiTheme="minorHAnsi" w:cstheme="minorHAnsi"/>
          <w:sz w:val="24"/>
          <w:szCs w:val="24"/>
        </w:rPr>
        <w:t>50532300-6  – Usługi w zakresie napraw i konserwacji generatorów</w:t>
      </w:r>
    </w:p>
    <w:p w14:paraId="5E70A157" w14:textId="15D5AB6E" w:rsidR="00997B4B" w:rsidRPr="00F354C7" w:rsidRDefault="004C6589" w:rsidP="00F354C7">
      <w:pPr>
        <w:ind w:left="1"/>
        <w:rPr>
          <w:rFonts w:asciiTheme="minorHAnsi" w:eastAsia="Calibri" w:hAnsiTheme="minorHAnsi" w:cstheme="minorHAnsi"/>
          <w:b/>
          <w:bCs/>
          <w:sz w:val="24"/>
          <w:szCs w:val="24"/>
        </w:rPr>
      </w:pPr>
      <w:r w:rsidRPr="00B63D97">
        <w:rPr>
          <w:rFonts w:asciiTheme="minorHAnsi" w:eastAsia="Calibri" w:hAnsiTheme="minorHAnsi" w:cstheme="minorHAnsi"/>
          <w:b/>
          <w:bCs/>
          <w:sz w:val="24"/>
          <w:szCs w:val="24"/>
        </w:rPr>
        <w:t>IV. TERMIN WYKONANIA ZAMÓWIENIA</w:t>
      </w:r>
    </w:p>
    <w:p w14:paraId="4C95579A" w14:textId="75FE8DBE" w:rsidR="004C6589" w:rsidRPr="00DF5478" w:rsidRDefault="004C6589" w:rsidP="004C6589">
      <w:pPr>
        <w:ind w:left="1"/>
        <w:rPr>
          <w:rFonts w:asciiTheme="minorHAnsi" w:eastAsia="Calibri" w:hAnsiTheme="minorHAnsi" w:cstheme="minorHAnsi"/>
          <w:sz w:val="24"/>
          <w:szCs w:val="24"/>
        </w:rPr>
      </w:pPr>
      <w:r w:rsidRPr="00DF5478">
        <w:rPr>
          <w:rFonts w:asciiTheme="minorHAnsi" w:eastAsia="Calibri" w:hAnsiTheme="minorHAnsi" w:cstheme="minorHAnsi"/>
          <w:sz w:val="24"/>
          <w:szCs w:val="24"/>
        </w:rPr>
        <w:t>Termin wykonania przedmiotu zamówienia</w:t>
      </w:r>
      <w:r w:rsidR="00530F2D" w:rsidRPr="00DF5478">
        <w:rPr>
          <w:rFonts w:asciiTheme="minorHAnsi" w:eastAsia="Calibri" w:hAnsiTheme="minorHAnsi" w:cstheme="minorHAnsi"/>
          <w:sz w:val="24"/>
          <w:szCs w:val="24"/>
        </w:rPr>
        <w:t xml:space="preserve">: </w:t>
      </w:r>
      <w:r w:rsidR="00B128BB">
        <w:rPr>
          <w:rFonts w:asciiTheme="minorHAnsi" w:eastAsia="Calibri" w:hAnsiTheme="minorHAnsi" w:cstheme="minorHAnsi"/>
          <w:sz w:val="24"/>
          <w:szCs w:val="24"/>
        </w:rPr>
        <w:t>po przekroczeniu 15 000 MT</w:t>
      </w:r>
      <w:r w:rsidR="004144AD">
        <w:rPr>
          <w:rFonts w:asciiTheme="minorHAnsi" w:eastAsia="Calibri" w:hAnsiTheme="minorHAnsi" w:cstheme="minorHAnsi"/>
          <w:sz w:val="24"/>
          <w:szCs w:val="24"/>
        </w:rPr>
        <w:t>h (</w:t>
      </w:r>
      <w:r w:rsidR="004144AD" w:rsidRPr="008863BE">
        <w:rPr>
          <w:rFonts w:asciiTheme="minorHAnsi" w:hAnsiTheme="minorHAnsi" w:cstheme="minorHAnsi"/>
          <w:sz w:val="24"/>
          <w:szCs w:val="24"/>
        </w:rPr>
        <w:t>dopuszczalna tolerancja +/- 200 godzin</w:t>
      </w:r>
      <w:r w:rsidR="004144AD">
        <w:rPr>
          <w:rFonts w:asciiTheme="minorHAnsi" w:hAnsiTheme="minorHAnsi" w:cstheme="minorHAnsi"/>
          <w:sz w:val="24"/>
          <w:szCs w:val="24"/>
        </w:rPr>
        <w:t>)</w:t>
      </w:r>
      <w:r w:rsidR="00D2551F">
        <w:rPr>
          <w:rFonts w:asciiTheme="minorHAnsi" w:eastAsia="Calibri" w:hAnsiTheme="minorHAnsi" w:cstheme="minorHAnsi"/>
          <w:sz w:val="24"/>
          <w:szCs w:val="24"/>
        </w:rPr>
        <w:t xml:space="preserve">, jednak nie później niż do dnia do dnia 31 lipca 2026 r. </w:t>
      </w:r>
    </w:p>
    <w:p w14:paraId="4F12EF4F" w14:textId="77777777" w:rsidR="00DF5478" w:rsidRDefault="00DF5478" w:rsidP="00263F4C">
      <w:pPr>
        <w:rPr>
          <w:rFonts w:asciiTheme="minorHAnsi" w:eastAsia="Calibri" w:hAnsiTheme="minorHAnsi" w:cstheme="minorHAnsi"/>
          <w:b/>
          <w:bCs/>
          <w:sz w:val="24"/>
          <w:szCs w:val="24"/>
        </w:rPr>
      </w:pPr>
    </w:p>
    <w:p w14:paraId="361C4978" w14:textId="49AEB999" w:rsidR="00997B4B" w:rsidRPr="00B63D97" w:rsidRDefault="004C6589" w:rsidP="00F354C7">
      <w:pPr>
        <w:ind w:left="1"/>
        <w:rPr>
          <w:rFonts w:asciiTheme="minorHAnsi" w:hAnsiTheme="minorHAnsi" w:cstheme="minorHAnsi"/>
          <w:sz w:val="24"/>
          <w:szCs w:val="24"/>
        </w:rPr>
      </w:pPr>
      <w:r w:rsidRPr="00B63D97">
        <w:rPr>
          <w:rFonts w:asciiTheme="minorHAnsi" w:eastAsia="Calibri" w:hAnsiTheme="minorHAnsi" w:cstheme="minorHAnsi"/>
          <w:b/>
          <w:bCs/>
          <w:sz w:val="24"/>
          <w:szCs w:val="24"/>
        </w:rPr>
        <w:t xml:space="preserve">V. WARUNKI UDZIAŁU W POSTĘPOWANIU </w:t>
      </w:r>
    </w:p>
    <w:p w14:paraId="58D4611F" w14:textId="77777777" w:rsidR="004C6589" w:rsidRPr="00B63D97" w:rsidRDefault="004C6589">
      <w:pPr>
        <w:numPr>
          <w:ilvl w:val="0"/>
          <w:numId w:val="8"/>
        </w:numPr>
        <w:tabs>
          <w:tab w:val="left" w:pos="361"/>
        </w:tabs>
        <w:spacing w:line="254" w:lineRule="auto"/>
        <w:ind w:left="1" w:right="20" w:hanging="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O udzielenie zamówienia mogą ubiegać się Wykonawcy, którzy nie podlegają wykluczeniu na zasadach określonych w Rozdziale VI. SWZ oraz spełniają określone przez Zamawiającego warunki udziału w postępowaniu.</w:t>
      </w:r>
    </w:p>
    <w:p w14:paraId="669ED187" w14:textId="77777777" w:rsidR="004C6589" w:rsidRPr="00B63D97" w:rsidRDefault="004C6589" w:rsidP="0035425B">
      <w:pPr>
        <w:spacing w:line="80" w:lineRule="exact"/>
        <w:jc w:val="both"/>
        <w:rPr>
          <w:rFonts w:asciiTheme="minorHAnsi" w:eastAsia="Calibri" w:hAnsiTheme="minorHAnsi" w:cstheme="minorHAnsi"/>
          <w:sz w:val="24"/>
          <w:szCs w:val="24"/>
        </w:rPr>
      </w:pPr>
    </w:p>
    <w:p w14:paraId="75D91E21" w14:textId="77777777" w:rsidR="004C6589" w:rsidRPr="00B63D97" w:rsidRDefault="004C6589">
      <w:pPr>
        <w:numPr>
          <w:ilvl w:val="0"/>
          <w:numId w:val="8"/>
        </w:numPr>
        <w:tabs>
          <w:tab w:val="left" w:pos="361"/>
        </w:tabs>
        <w:spacing w:line="237" w:lineRule="auto"/>
        <w:ind w:left="1" w:right="20" w:hanging="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O udzielenie zamówienia mogą ubiegać się Wykonawcy, którzy wykażą, nie później niż na dzień składania ofert spełnianie warunków udziału w postępowaniu dotyczące:</w:t>
      </w:r>
    </w:p>
    <w:p w14:paraId="2565BC05" w14:textId="77777777" w:rsidR="004C6589" w:rsidRPr="00B63D97" w:rsidRDefault="004C6589" w:rsidP="0035425B">
      <w:pPr>
        <w:spacing w:line="43" w:lineRule="exact"/>
        <w:jc w:val="both"/>
        <w:rPr>
          <w:rFonts w:asciiTheme="minorHAnsi" w:eastAsia="Calibri" w:hAnsiTheme="minorHAnsi" w:cstheme="minorHAnsi"/>
          <w:sz w:val="24"/>
          <w:szCs w:val="24"/>
        </w:rPr>
      </w:pPr>
    </w:p>
    <w:p w14:paraId="4AEAD22C" w14:textId="77777777" w:rsidR="004C6589" w:rsidRPr="00B63D97"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1) zdolności do występowania w obrocie gospodarczym:</w:t>
      </w:r>
    </w:p>
    <w:p w14:paraId="2D8DD154"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34A45A35" w14:textId="77777777" w:rsidR="004C6589" w:rsidRPr="00B63D97" w:rsidRDefault="004C6589" w:rsidP="0035425B">
      <w:pPr>
        <w:spacing w:line="235"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nie określa szczegółowych wymagań co do potwierdzenia spełnienia tego warunku.</w:t>
      </w:r>
    </w:p>
    <w:p w14:paraId="2025832A"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5A25A8EA" w14:textId="77777777" w:rsidR="004C6589" w:rsidRPr="00B63D97" w:rsidRDefault="004C6589" w:rsidP="0035425B">
      <w:pPr>
        <w:spacing w:line="236"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2) uprawnienia do wykonywania określonej działalności gospodarczej lub zawodowej, o ile wynika to z odrębnych przepisów:</w:t>
      </w:r>
    </w:p>
    <w:p w14:paraId="71CDFDDC"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0690CD7F" w14:textId="77777777" w:rsidR="004C6589" w:rsidRPr="00B63D97" w:rsidRDefault="004C6589" w:rsidP="0035425B">
      <w:pPr>
        <w:spacing w:line="236" w:lineRule="auto"/>
        <w:ind w:left="1" w:right="20"/>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Zamawiający nie określa szczegółowych wymagań co do potwierdzenia spełnienia tego warunku.</w:t>
      </w:r>
    </w:p>
    <w:p w14:paraId="7C283C40"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2E9C6F84" w14:textId="77777777" w:rsidR="004C6589" w:rsidRPr="00B63D97"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3) sytuacji ekonomicznej lub finansowej:</w:t>
      </w:r>
    </w:p>
    <w:p w14:paraId="426EF5FE" w14:textId="77777777" w:rsidR="004C6589" w:rsidRPr="00B63D97" w:rsidRDefault="004C6589" w:rsidP="0035425B">
      <w:pPr>
        <w:spacing w:line="96" w:lineRule="exact"/>
        <w:jc w:val="both"/>
        <w:rPr>
          <w:rFonts w:asciiTheme="minorHAnsi" w:eastAsia="Calibri" w:hAnsiTheme="minorHAnsi" w:cstheme="minorHAnsi"/>
          <w:sz w:val="24"/>
          <w:szCs w:val="24"/>
        </w:rPr>
      </w:pPr>
    </w:p>
    <w:p w14:paraId="35DFDF5A" w14:textId="7AA49DF7" w:rsidR="004C6589" w:rsidRPr="00B63D97" w:rsidRDefault="004C6589" w:rsidP="0035425B">
      <w:pPr>
        <w:spacing w:line="236" w:lineRule="auto"/>
        <w:ind w:left="1" w:right="20"/>
        <w:jc w:val="both"/>
        <w:rPr>
          <w:rFonts w:asciiTheme="minorHAnsi" w:eastAsia="Calibri" w:hAnsiTheme="minorHAnsi" w:cstheme="minorHAnsi"/>
          <w:sz w:val="24"/>
          <w:szCs w:val="24"/>
          <w:u w:val="single"/>
        </w:rPr>
      </w:pPr>
      <w:r w:rsidRPr="00B63D97">
        <w:rPr>
          <w:rFonts w:asciiTheme="minorHAnsi" w:eastAsia="Calibri" w:hAnsiTheme="minorHAnsi" w:cstheme="minorHAnsi"/>
          <w:sz w:val="24"/>
          <w:szCs w:val="24"/>
          <w:u w:val="single"/>
        </w:rPr>
        <w:t>Wykonawca zobowiązany jest do wykazania, że jest ubezpieczony od odpowiedzialności cywilnej w</w:t>
      </w:r>
      <w:r w:rsidR="00421526">
        <w:rPr>
          <w:rFonts w:asciiTheme="minorHAnsi" w:eastAsia="Calibri" w:hAnsiTheme="minorHAnsi" w:cstheme="minorHAnsi"/>
          <w:sz w:val="24"/>
          <w:szCs w:val="24"/>
          <w:u w:val="single"/>
        </w:rPr>
        <w:t> </w:t>
      </w:r>
      <w:r w:rsidRPr="00B63D97">
        <w:rPr>
          <w:rFonts w:asciiTheme="minorHAnsi" w:eastAsia="Calibri" w:hAnsiTheme="minorHAnsi" w:cstheme="minorHAnsi"/>
          <w:sz w:val="24"/>
          <w:szCs w:val="24"/>
          <w:u w:val="single"/>
        </w:rPr>
        <w:t>zakresie prowadzonej działalności związanej z przedmiotem zamówienia;</w:t>
      </w:r>
    </w:p>
    <w:p w14:paraId="68883D82"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4DAC9ECF" w14:textId="77777777" w:rsidR="004C6589" w:rsidRDefault="004C6589" w:rsidP="0035425B">
      <w:pPr>
        <w:ind w:left="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4) zdolności technicznej lub zawodowej:</w:t>
      </w:r>
    </w:p>
    <w:p w14:paraId="2522D549" w14:textId="2E87C08A" w:rsidR="00BD3308" w:rsidRPr="003F0C2F" w:rsidRDefault="00BD3308">
      <w:pPr>
        <w:numPr>
          <w:ilvl w:val="0"/>
          <w:numId w:val="55"/>
        </w:numPr>
        <w:ind w:left="567"/>
        <w:jc w:val="both"/>
        <w:rPr>
          <w:rFonts w:asciiTheme="minorHAnsi" w:eastAsia="Calibri" w:hAnsiTheme="minorHAnsi" w:cstheme="minorHAnsi"/>
          <w:sz w:val="24"/>
          <w:szCs w:val="24"/>
          <w:lang w:val="x-none"/>
        </w:rPr>
      </w:pPr>
      <w:r w:rsidRPr="00DF5478">
        <w:rPr>
          <w:rFonts w:asciiTheme="minorHAnsi" w:eastAsia="Calibri" w:hAnsiTheme="minorHAnsi" w:cstheme="minorHAnsi"/>
          <w:sz w:val="24"/>
          <w:szCs w:val="24"/>
          <w:lang w:val="x-none"/>
        </w:rPr>
        <w:t>Wykonawca spełnia warunek, jeżeli wykaże że w okresie ostatnich 3 lat przed upływem terminu składania ofert, a jeżeli okres prowadzenia działalności jest krótszy – w tym okresie wykonał, a w przypadku świadczeń okresowych lub ciągłych również wykonuje co najmniej jedną usługę polegającą na</w:t>
      </w:r>
      <w:r w:rsidRPr="00DF5478">
        <w:rPr>
          <w:rFonts w:asciiTheme="minorHAnsi" w:eastAsia="Calibri" w:hAnsiTheme="minorHAnsi" w:cstheme="minorHAnsi"/>
          <w:b/>
          <w:bCs/>
          <w:sz w:val="24"/>
          <w:szCs w:val="24"/>
          <w:lang w:val="x-none"/>
        </w:rPr>
        <w:t xml:space="preserve"> </w:t>
      </w:r>
      <w:r w:rsidRPr="00DF5478">
        <w:rPr>
          <w:rFonts w:asciiTheme="minorHAnsi" w:eastAsia="Calibri" w:hAnsiTheme="minorHAnsi" w:cstheme="minorHAnsi"/>
          <w:b/>
          <w:bCs/>
          <w:iCs/>
          <w:sz w:val="24"/>
          <w:szCs w:val="24"/>
        </w:rPr>
        <w:t xml:space="preserve">serwisie układu kogeneracyjnego </w:t>
      </w:r>
      <w:r w:rsidR="003F0C2F">
        <w:rPr>
          <w:rFonts w:asciiTheme="minorHAnsi" w:eastAsia="Calibri" w:hAnsiTheme="minorHAnsi" w:cstheme="minorHAnsi"/>
          <w:b/>
          <w:bCs/>
          <w:iCs/>
          <w:sz w:val="24"/>
          <w:szCs w:val="24"/>
        </w:rPr>
        <w:t xml:space="preserve">o mocy min. </w:t>
      </w:r>
      <w:r w:rsidR="003F0C2F" w:rsidRPr="003F0C2F">
        <w:rPr>
          <w:rFonts w:asciiTheme="minorHAnsi" w:hAnsiTheme="minorHAnsi" w:cstheme="minorHAnsi"/>
          <w:b/>
          <w:bCs/>
          <w:iCs/>
          <w:sz w:val="24"/>
          <w:szCs w:val="24"/>
        </w:rPr>
        <w:t>999 kWe</w:t>
      </w:r>
      <w:r w:rsidR="00801877">
        <w:rPr>
          <w:rFonts w:asciiTheme="minorHAnsi" w:hAnsiTheme="minorHAnsi" w:cstheme="minorHAnsi"/>
          <w:b/>
          <w:bCs/>
          <w:iCs/>
          <w:sz w:val="24"/>
          <w:szCs w:val="24"/>
        </w:rPr>
        <w:t>.</w:t>
      </w:r>
      <w:r w:rsidR="003F0C2F">
        <w:rPr>
          <w:rFonts w:asciiTheme="minorHAnsi" w:hAnsiTheme="minorHAnsi" w:cstheme="minorHAnsi"/>
          <w:b/>
          <w:bCs/>
          <w:iCs/>
          <w:sz w:val="24"/>
          <w:szCs w:val="24"/>
        </w:rPr>
        <w:t xml:space="preserve"> </w:t>
      </w:r>
    </w:p>
    <w:p w14:paraId="445D08BE" w14:textId="77777777" w:rsidR="00BD3308" w:rsidRPr="00DF5478" w:rsidRDefault="00BD3308">
      <w:pPr>
        <w:numPr>
          <w:ilvl w:val="1"/>
          <w:numId w:val="56"/>
        </w:numPr>
        <w:ind w:left="1276" w:hanging="327"/>
        <w:jc w:val="both"/>
        <w:rPr>
          <w:rFonts w:asciiTheme="minorHAnsi" w:eastAsia="Calibri" w:hAnsiTheme="minorHAnsi" w:cstheme="minorHAnsi"/>
          <w:sz w:val="24"/>
          <w:szCs w:val="24"/>
          <w:lang w:val="x-none"/>
        </w:rPr>
      </w:pPr>
      <w:r w:rsidRPr="00DF5478">
        <w:rPr>
          <w:rFonts w:asciiTheme="minorHAnsi" w:eastAsia="Calibri" w:hAnsiTheme="minorHAnsi" w:cstheme="minorHAnsi"/>
          <w:sz w:val="24"/>
          <w:szCs w:val="24"/>
          <w:lang w:val="x-none"/>
        </w:rPr>
        <w:t>Dowodami, o których mowa, są referencje bądź inne dokumenty sporządzone przez    podmiot, na rzecz którego te usługi zostały wykonane.</w:t>
      </w:r>
    </w:p>
    <w:p w14:paraId="402535D8" w14:textId="77777777" w:rsidR="00BD3308" w:rsidRPr="00DF5478" w:rsidRDefault="00BD3308">
      <w:pPr>
        <w:numPr>
          <w:ilvl w:val="1"/>
          <w:numId w:val="56"/>
        </w:numPr>
        <w:ind w:left="1276" w:hanging="327"/>
        <w:jc w:val="both"/>
        <w:rPr>
          <w:rFonts w:asciiTheme="minorHAnsi" w:eastAsia="Calibri" w:hAnsiTheme="minorHAnsi" w:cstheme="minorHAnsi"/>
          <w:sz w:val="24"/>
          <w:szCs w:val="24"/>
          <w:lang w:val="x-none"/>
        </w:rPr>
      </w:pPr>
      <w:r w:rsidRPr="00DF5478">
        <w:rPr>
          <w:rFonts w:asciiTheme="minorHAnsi" w:eastAsia="Calibri" w:hAnsiTheme="minorHAnsi" w:cstheme="minorHAnsi"/>
          <w:sz w:val="24"/>
          <w:szCs w:val="24"/>
          <w:lang w:val="x-none"/>
        </w:rPr>
        <w:t>Jeżeli Wykonawca z przyczyn niezależnych od niego nie jest w stanie uzyskać tych dokumentów – inne odpowiednie dokumenty.</w:t>
      </w:r>
    </w:p>
    <w:p w14:paraId="6E8F6A9F" w14:textId="77777777" w:rsidR="00BD3308" w:rsidRPr="00DF5478" w:rsidRDefault="00BD3308">
      <w:pPr>
        <w:numPr>
          <w:ilvl w:val="1"/>
          <w:numId w:val="56"/>
        </w:numPr>
        <w:ind w:left="1276" w:hanging="327"/>
        <w:jc w:val="both"/>
        <w:rPr>
          <w:rFonts w:asciiTheme="minorHAnsi" w:eastAsia="Calibri" w:hAnsiTheme="minorHAnsi" w:cstheme="minorHAnsi"/>
          <w:sz w:val="24"/>
          <w:szCs w:val="24"/>
          <w:lang w:val="x-none"/>
        </w:rPr>
      </w:pPr>
      <w:r w:rsidRPr="00DF5478">
        <w:rPr>
          <w:rFonts w:asciiTheme="minorHAnsi" w:eastAsia="Calibri" w:hAnsiTheme="minorHAnsi" w:cstheme="minorHAnsi"/>
          <w:sz w:val="24"/>
          <w:szCs w:val="24"/>
          <w:lang w:val="x-none"/>
        </w:rPr>
        <w:t>Okres wyrażony w latach lub miesiącach, o których mowa powyżej, liczy się wstecz od dnia w którym upływa termin składania ofert.</w:t>
      </w:r>
    </w:p>
    <w:p w14:paraId="0EFA36B9" w14:textId="77777777" w:rsidR="00BD3308" w:rsidRPr="00DF5478" w:rsidRDefault="00BD3308">
      <w:pPr>
        <w:numPr>
          <w:ilvl w:val="1"/>
          <w:numId w:val="56"/>
        </w:numPr>
        <w:ind w:left="1276" w:hanging="327"/>
        <w:jc w:val="both"/>
        <w:rPr>
          <w:rFonts w:asciiTheme="minorHAnsi" w:eastAsia="Calibri" w:hAnsiTheme="minorHAnsi" w:cstheme="minorHAnsi"/>
          <w:sz w:val="24"/>
          <w:szCs w:val="24"/>
          <w:lang w:val="x-none"/>
        </w:rPr>
      </w:pPr>
      <w:r w:rsidRPr="00DF5478">
        <w:rPr>
          <w:rFonts w:asciiTheme="minorHAnsi" w:eastAsia="Calibri" w:hAnsiTheme="minorHAnsi" w:cstheme="minorHAnsi"/>
          <w:sz w:val="24"/>
          <w:szCs w:val="24"/>
          <w:lang w:val="x-none"/>
        </w:rPr>
        <w:t>Jeżeli Wykonawca powołuje się na doświadczenie w realizacji usług, wykonywanych wspólnie z innymi Wykonawcami wykaz usług, w których wykonaniu Wykonawca ten bezpośrednio uczestniczył, a w przypadku świadczeń powtarzających się lub ciągłych, w których wykonywaniu bezpośrednio uczestniczył lub uczestniczy.</w:t>
      </w:r>
    </w:p>
    <w:p w14:paraId="7250E2B0" w14:textId="77777777" w:rsidR="004C6589" w:rsidRPr="00B63D97" w:rsidRDefault="004C6589" w:rsidP="0035425B">
      <w:pPr>
        <w:spacing w:line="45" w:lineRule="exact"/>
        <w:jc w:val="both"/>
        <w:rPr>
          <w:rFonts w:asciiTheme="minorHAnsi" w:eastAsia="Calibri" w:hAnsiTheme="minorHAnsi" w:cstheme="minorHAnsi"/>
          <w:sz w:val="24"/>
          <w:szCs w:val="24"/>
        </w:rPr>
      </w:pPr>
    </w:p>
    <w:p w14:paraId="410E75B7" w14:textId="77777777" w:rsidR="004C6589" w:rsidRPr="00B63D97" w:rsidRDefault="004C6589" w:rsidP="0035425B">
      <w:pPr>
        <w:ind w:firstLine="708"/>
        <w:jc w:val="both"/>
        <w:rPr>
          <w:rFonts w:asciiTheme="minorHAnsi" w:eastAsia="Calibri" w:hAnsiTheme="minorHAnsi" w:cstheme="minorHAnsi"/>
          <w:sz w:val="24"/>
          <w:szCs w:val="24"/>
        </w:rPr>
      </w:pPr>
    </w:p>
    <w:p w14:paraId="48F1388E" w14:textId="204FDA33" w:rsidR="006153B6" w:rsidRPr="00543A61" w:rsidRDefault="004C6589" w:rsidP="00543A61">
      <w:pPr>
        <w:pStyle w:val="Akapitzlist"/>
        <w:numPr>
          <w:ilvl w:val="0"/>
          <w:numId w:val="8"/>
        </w:numPr>
        <w:spacing w:line="235" w:lineRule="auto"/>
        <w:jc w:val="both"/>
        <w:rPr>
          <w:rFonts w:asciiTheme="minorHAnsi" w:hAnsiTheme="minorHAnsi" w:cstheme="minorHAnsi"/>
          <w:b/>
          <w:bCs/>
          <w:sz w:val="24"/>
          <w:szCs w:val="24"/>
        </w:rPr>
      </w:pPr>
      <w:r w:rsidRPr="00543A61">
        <w:rPr>
          <w:rFonts w:asciiTheme="minorHAnsi" w:hAnsiTheme="minorHAnsi" w:cstheme="minorHAnsi"/>
          <w:b/>
          <w:bCs/>
          <w:sz w:val="24"/>
          <w:szCs w:val="24"/>
        </w:rPr>
        <w:t xml:space="preserve">Opis sposobu dokonywania oceny spełniania tego warunku. </w:t>
      </w:r>
    </w:p>
    <w:p w14:paraId="62C6D0FC" w14:textId="4D90D968" w:rsidR="004C6589" w:rsidRPr="00EE24FE" w:rsidRDefault="004C6589" w:rsidP="006153B6">
      <w:pPr>
        <w:spacing w:line="235" w:lineRule="auto"/>
        <w:ind w:left="1" w:firstLine="280"/>
        <w:jc w:val="both"/>
        <w:rPr>
          <w:rFonts w:asciiTheme="minorHAnsi" w:hAnsiTheme="minorHAnsi" w:cstheme="minorHAnsi"/>
          <w:sz w:val="24"/>
          <w:szCs w:val="24"/>
        </w:rPr>
      </w:pPr>
      <w:r w:rsidRPr="00EE24FE">
        <w:rPr>
          <w:rFonts w:asciiTheme="minorHAnsi" w:eastAsia="Calibri" w:hAnsiTheme="minorHAnsi" w:cstheme="minorHAnsi"/>
          <w:sz w:val="24"/>
          <w:szCs w:val="24"/>
        </w:rPr>
        <w:t>O udzielenie zamówienia mogą ubiegać się wykonawcy, którzy:</w:t>
      </w:r>
    </w:p>
    <w:p w14:paraId="004C35C8" w14:textId="77777777" w:rsidR="004C6589" w:rsidRPr="00EE24FE" w:rsidRDefault="004C6589" w:rsidP="0035425B">
      <w:pPr>
        <w:spacing w:line="98" w:lineRule="exact"/>
        <w:jc w:val="both"/>
        <w:rPr>
          <w:rFonts w:asciiTheme="minorHAnsi" w:hAnsiTheme="minorHAnsi" w:cstheme="minorHAnsi"/>
          <w:sz w:val="24"/>
          <w:szCs w:val="24"/>
        </w:rPr>
      </w:pPr>
    </w:p>
    <w:p w14:paraId="06B7F228" w14:textId="77777777" w:rsidR="004C6589" w:rsidRPr="00EE24FE" w:rsidRDefault="004C6589">
      <w:pPr>
        <w:numPr>
          <w:ilvl w:val="0"/>
          <w:numId w:val="9"/>
        </w:numPr>
        <w:tabs>
          <w:tab w:val="left" w:pos="281"/>
        </w:tabs>
        <w:spacing w:line="236" w:lineRule="auto"/>
        <w:ind w:left="281" w:right="20" w:hanging="281"/>
        <w:jc w:val="both"/>
        <w:rPr>
          <w:rFonts w:asciiTheme="minorHAnsi" w:eastAsia="Calibri" w:hAnsiTheme="minorHAnsi" w:cstheme="minorHAnsi"/>
          <w:sz w:val="24"/>
          <w:szCs w:val="24"/>
        </w:rPr>
      </w:pPr>
      <w:r w:rsidRPr="00EE24FE">
        <w:rPr>
          <w:rFonts w:asciiTheme="minorHAnsi" w:eastAsia="Calibri" w:hAnsiTheme="minorHAnsi" w:cstheme="minorHAnsi"/>
          <w:sz w:val="24"/>
          <w:szCs w:val="24"/>
        </w:rPr>
        <w:t>Zamawiający dokona oceny spełnienia warunku na podstawie dokumentów przedłożonych przez Wykonawcę metodą: spełnia/nie spełnia.</w:t>
      </w:r>
    </w:p>
    <w:p w14:paraId="59D19A5C" w14:textId="77777777" w:rsidR="004C6589" w:rsidRPr="00B63D97" w:rsidRDefault="004C6589" w:rsidP="0035425B">
      <w:pPr>
        <w:spacing w:line="98" w:lineRule="exact"/>
        <w:jc w:val="both"/>
        <w:rPr>
          <w:rFonts w:asciiTheme="minorHAnsi" w:eastAsia="Calibri" w:hAnsiTheme="minorHAnsi" w:cstheme="minorHAnsi"/>
          <w:sz w:val="24"/>
          <w:szCs w:val="24"/>
        </w:rPr>
      </w:pPr>
    </w:p>
    <w:p w14:paraId="132DF603" w14:textId="501D720D" w:rsidR="004C6589" w:rsidRDefault="004C6589">
      <w:pPr>
        <w:numPr>
          <w:ilvl w:val="0"/>
          <w:numId w:val="9"/>
        </w:numPr>
        <w:tabs>
          <w:tab w:val="left" w:pos="281"/>
        </w:tabs>
        <w:spacing w:line="268" w:lineRule="auto"/>
        <w:ind w:left="281" w:right="20" w:hanging="281"/>
        <w:jc w:val="both"/>
        <w:rPr>
          <w:rFonts w:asciiTheme="minorHAnsi" w:eastAsia="Calibri" w:hAnsiTheme="minorHAnsi" w:cstheme="minorHAnsi"/>
          <w:sz w:val="24"/>
          <w:szCs w:val="24"/>
        </w:rPr>
      </w:pPr>
      <w:r w:rsidRPr="00B63D97">
        <w:rPr>
          <w:rFonts w:asciiTheme="minorHAnsi" w:eastAsia="Calibri" w:hAnsiTheme="minorHAnsi" w:cstheme="minorHAnsi"/>
          <w:sz w:val="24"/>
          <w:szCs w:val="24"/>
        </w:rPr>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w:t>
      </w:r>
      <w:r w:rsidRPr="00B63D97">
        <w:rPr>
          <w:rFonts w:asciiTheme="minorHAnsi" w:eastAsia="Calibri" w:hAnsiTheme="minorHAnsi" w:cstheme="minorHAnsi"/>
          <w:sz w:val="24"/>
          <w:szCs w:val="24"/>
        </w:rPr>
        <w:lastRenderedPageBreak/>
        <w:t>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383ABECF" w14:textId="77777777" w:rsidR="00997B4B" w:rsidRPr="000854DA" w:rsidRDefault="00997B4B" w:rsidP="00997B4B">
      <w:pPr>
        <w:tabs>
          <w:tab w:val="left" w:pos="281"/>
        </w:tabs>
        <w:spacing w:line="268" w:lineRule="auto"/>
        <w:ind w:right="20"/>
        <w:jc w:val="both"/>
        <w:rPr>
          <w:rFonts w:asciiTheme="minorHAnsi" w:eastAsia="Calibri" w:hAnsiTheme="minorHAnsi" w:cstheme="minorHAnsi"/>
          <w:sz w:val="24"/>
          <w:szCs w:val="24"/>
        </w:rPr>
      </w:pPr>
    </w:p>
    <w:p w14:paraId="691F2D68" w14:textId="5658BDF6" w:rsidR="004C6589" w:rsidRPr="00B63D97" w:rsidRDefault="004C6589" w:rsidP="00F354C7">
      <w:pPr>
        <w:ind w:left="1"/>
        <w:rPr>
          <w:rFonts w:asciiTheme="minorHAnsi" w:hAnsiTheme="minorHAnsi" w:cstheme="minorHAnsi"/>
          <w:sz w:val="24"/>
          <w:szCs w:val="24"/>
        </w:rPr>
      </w:pPr>
      <w:r w:rsidRPr="00B63D97">
        <w:rPr>
          <w:rFonts w:asciiTheme="minorHAnsi" w:eastAsia="Calibri" w:hAnsiTheme="minorHAnsi" w:cstheme="minorHAnsi"/>
          <w:b/>
          <w:bCs/>
          <w:sz w:val="24"/>
          <w:szCs w:val="24"/>
        </w:rPr>
        <w:t>VI. PODSTAWY WYKLUCZENIA WYKONAWCY Z POSTĘPOWANIA</w:t>
      </w:r>
    </w:p>
    <w:p w14:paraId="6C1DE8C3" w14:textId="184D0824" w:rsidR="001C7B0C" w:rsidRPr="001C7B0C" w:rsidRDefault="001C7B0C">
      <w:pPr>
        <w:numPr>
          <w:ilvl w:val="0"/>
          <w:numId w:val="43"/>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Z postępowania o udzielenie zamówienia wyklucza się Wykonawców, w stosunku do których zachodzi którakolwiek z okoliczności wskazanych:</w:t>
      </w:r>
    </w:p>
    <w:p w14:paraId="527775F4" w14:textId="77777777" w:rsidR="001C7B0C" w:rsidRDefault="001C7B0C">
      <w:pPr>
        <w:numPr>
          <w:ilvl w:val="0"/>
          <w:numId w:val="44"/>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 art. 108 ust. 1 ustawy Prawo zamówień publicznych;</w:t>
      </w:r>
    </w:p>
    <w:p w14:paraId="4BF4E7E2" w14:textId="7D7EC225" w:rsidR="001C7B0C" w:rsidRPr="00EE24FE" w:rsidRDefault="001C7B0C" w:rsidP="00EE24FE">
      <w:pPr>
        <w:numPr>
          <w:ilvl w:val="0"/>
          <w:numId w:val="44"/>
        </w:numPr>
        <w:spacing w:line="276" w:lineRule="auto"/>
        <w:jc w:val="both"/>
        <w:rPr>
          <w:rFonts w:asciiTheme="minorHAnsi" w:eastAsia="Calibri" w:hAnsiTheme="minorHAnsi" w:cstheme="minorHAnsi"/>
          <w:sz w:val="24"/>
          <w:szCs w:val="24"/>
        </w:rPr>
      </w:pPr>
      <w:bookmarkStart w:id="9" w:name="_Hlk119393988"/>
      <w:r w:rsidRPr="00EE24FE">
        <w:rPr>
          <w:rFonts w:asciiTheme="minorHAnsi" w:eastAsia="Calibri" w:hAnsiTheme="minorHAnsi" w:cstheme="minorHAnsi"/>
          <w:sz w:val="24"/>
          <w:szCs w:val="24"/>
        </w:rPr>
        <w:t xml:space="preserve">w art. 109 ust. 1 pkt 1), 4), 5) i 7) ustawy Prawo zamówień publicznych </w:t>
      </w:r>
      <w:bookmarkEnd w:id="9"/>
      <w:r w:rsidRPr="00EE24FE">
        <w:rPr>
          <w:rFonts w:asciiTheme="minorHAnsi" w:eastAsia="Calibri" w:hAnsiTheme="minorHAnsi" w:cstheme="minorHAnsi"/>
          <w:sz w:val="24"/>
          <w:szCs w:val="24"/>
        </w:rPr>
        <w:t>tj.:</w:t>
      </w:r>
    </w:p>
    <w:p w14:paraId="0D70A591" w14:textId="77777777" w:rsidR="001C7B0C" w:rsidRPr="001C7B0C" w:rsidRDefault="001C7B0C">
      <w:pPr>
        <w:numPr>
          <w:ilvl w:val="0"/>
          <w:numId w:val="46"/>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który naruszył obowiązki dotyczące płatności podatków, opłat lub składek na ubezpieczenie społeczne lub zdrowotne, z wyjątkiem przypadku, o którym mowa w art. 108 ust. 1 pkt 3 ustawy Prawo zamówień publicznych,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58C64B2" w14:textId="79F8912E" w:rsidR="001C7B0C" w:rsidRPr="001C7B0C" w:rsidRDefault="001C7B0C">
      <w:pPr>
        <w:numPr>
          <w:ilvl w:val="0"/>
          <w:numId w:val="46"/>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 </w:t>
      </w:r>
      <w:r w:rsidR="00421526" w:rsidRPr="001C7B0C">
        <w:rPr>
          <w:rFonts w:asciiTheme="minorHAnsi" w:eastAsia="Calibri" w:hAnsiTheme="minorHAnsi" w:cstheme="minorHAnsi"/>
          <w:sz w:val="24"/>
          <w:szCs w:val="24"/>
        </w:rPr>
        <w:t>stosunku,</w:t>
      </w:r>
      <w:r w:rsidRPr="001C7B0C">
        <w:rPr>
          <w:rFonts w:asciiTheme="minorHAnsi" w:eastAsia="Calibri" w:hAnsiTheme="minorHAnsi" w:cstheme="minorHAnsi"/>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65FFE345" w14:textId="4656F738" w:rsidR="001C7B0C" w:rsidRPr="001C7B0C" w:rsidRDefault="001C7B0C">
      <w:pPr>
        <w:numPr>
          <w:ilvl w:val="0"/>
          <w:numId w:val="46"/>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który w sposób zawiniony poważnie naruszył obowiązki zawodowe, co podważa jego uczciwość, w </w:t>
      </w:r>
      <w:r w:rsidR="00FA7E2F" w:rsidRPr="001C7B0C">
        <w:rPr>
          <w:rFonts w:asciiTheme="minorHAnsi" w:eastAsia="Calibri" w:hAnsiTheme="minorHAnsi" w:cstheme="minorHAnsi"/>
          <w:sz w:val="24"/>
          <w:szCs w:val="24"/>
        </w:rPr>
        <w:t>szczególności,</w:t>
      </w:r>
      <w:r w:rsidRPr="001C7B0C">
        <w:rPr>
          <w:rFonts w:asciiTheme="minorHAnsi" w:eastAsia="Calibri" w:hAnsiTheme="minorHAnsi" w:cstheme="minorHAnsi"/>
          <w:sz w:val="24"/>
          <w:szCs w:val="24"/>
        </w:rPr>
        <w:t xml:space="preserve"> gdy Wykonawca w wyniku zamierzonego działania lub rażącego niedbalstwa nie wykonał lub nienależycie wykonał zamówienie, co Zamawiający jest w stanie wykazać za pomocą stosownych dowodów;</w:t>
      </w:r>
    </w:p>
    <w:p w14:paraId="24BEA968" w14:textId="77777777" w:rsidR="001C7B0C" w:rsidRPr="001C7B0C" w:rsidRDefault="001C7B0C">
      <w:pPr>
        <w:numPr>
          <w:ilvl w:val="0"/>
          <w:numId w:val="46"/>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Pr="001C7B0C">
        <w:rPr>
          <w:rFonts w:asciiTheme="minorHAnsi" w:eastAsia="Calibri" w:hAnsiTheme="minorHAnsi" w:cstheme="minorHAnsi"/>
          <w:sz w:val="24"/>
          <w:szCs w:val="24"/>
        </w:rPr>
        <w:br/>
        <w:t>co doprowadziło do wypowiedzenia lub odstąpienia od umowy, odszkodowania, wykonania zastępczego lub realizacji uprawnień z tytułu rękojmi za wady.</w:t>
      </w:r>
    </w:p>
    <w:p w14:paraId="4175BE5E" w14:textId="58B28F9F" w:rsidR="001C7B0C" w:rsidRPr="001C7B0C" w:rsidRDefault="001C7B0C">
      <w:pPr>
        <w:numPr>
          <w:ilvl w:val="0"/>
          <w:numId w:val="43"/>
        </w:numPr>
        <w:spacing w:line="276" w:lineRule="auto"/>
        <w:jc w:val="both"/>
        <w:rPr>
          <w:rFonts w:asciiTheme="minorHAnsi" w:eastAsia="Calibri" w:hAnsiTheme="minorHAnsi" w:cstheme="minorHAnsi"/>
          <w:b/>
          <w:sz w:val="24"/>
          <w:szCs w:val="24"/>
        </w:rPr>
      </w:pPr>
      <w:r w:rsidRPr="001C7B0C">
        <w:rPr>
          <w:rFonts w:asciiTheme="minorHAnsi" w:eastAsia="Calibri" w:hAnsiTheme="minorHAnsi" w:cstheme="minorHAnsi"/>
          <w:sz w:val="24"/>
          <w:szCs w:val="24"/>
        </w:rPr>
        <w:t xml:space="preserve">O udzielenie zamówienia mogą ubiegać się Wykonawcy, którzy </w:t>
      </w:r>
      <w:r w:rsidRPr="001C7B0C">
        <w:rPr>
          <w:rFonts w:asciiTheme="minorHAnsi" w:eastAsia="Calibri" w:hAnsiTheme="minorHAnsi" w:cstheme="minorHAnsi"/>
          <w:b/>
          <w:sz w:val="24"/>
          <w:szCs w:val="24"/>
        </w:rPr>
        <w:t>nie podlegają wykluczeniu</w:t>
      </w:r>
      <w:r w:rsidRPr="001C7B0C">
        <w:rPr>
          <w:rFonts w:asciiTheme="minorHAnsi" w:eastAsia="Calibri" w:hAnsiTheme="minorHAnsi" w:cstheme="minorHAnsi"/>
          <w:sz w:val="24"/>
          <w:szCs w:val="24"/>
        </w:rPr>
        <w:t xml:space="preserve"> z</w:t>
      </w:r>
      <w:r w:rsidR="00421526">
        <w:rPr>
          <w:rFonts w:asciiTheme="minorHAnsi" w:eastAsia="Calibri" w:hAnsiTheme="minorHAnsi" w:cstheme="minorHAnsi"/>
          <w:sz w:val="24"/>
          <w:szCs w:val="24"/>
        </w:rPr>
        <w:t> </w:t>
      </w:r>
      <w:r w:rsidRPr="001C7B0C">
        <w:rPr>
          <w:rFonts w:asciiTheme="minorHAnsi" w:eastAsia="Calibri" w:hAnsiTheme="minorHAnsi" w:cstheme="minorHAnsi"/>
          <w:sz w:val="24"/>
          <w:szCs w:val="24"/>
        </w:rPr>
        <w:t xml:space="preserve">postępowania na podstawie art. 7 ust. 1 ustawy z dnia 13 kwietnia 2022 roku </w:t>
      </w:r>
      <w:r w:rsidRPr="001C7B0C">
        <w:rPr>
          <w:rFonts w:asciiTheme="minorHAnsi" w:eastAsia="Calibri" w:hAnsiTheme="minorHAnsi" w:cstheme="minorHAnsi"/>
          <w:i/>
          <w:sz w:val="24"/>
          <w:szCs w:val="24"/>
        </w:rPr>
        <w:t>o szczególnych rozwiązaniach w zakresie przeciwdziałania wspieraniu agresji na Ukrainę oraz służących ochronie bezpieczeństwa narodowego</w:t>
      </w:r>
      <w:r w:rsidRPr="001C7B0C">
        <w:rPr>
          <w:rFonts w:asciiTheme="minorHAnsi" w:eastAsia="Calibri" w:hAnsiTheme="minorHAnsi" w:cstheme="minorHAnsi"/>
          <w:sz w:val="24"/>
          <w:szCs w:val="24"/>
        </w:rPr>
        <w:t xml:space="preserve">. </w:t>
      </w:r>
    </w:p>
    <w:p w14:paraId="5D14EFD8" w14:textId="77777777" w:rsidR="001C7B0C" w:rsidRPr="001C7B0C" w:rsidRDefault="001C7B0C" w:rsidP="001C7B0C">
      <w:p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Zgodnie z tą podstawą z postępowania o udzielenie zamówienia Zamawiający wykluczy:</w:t>
      </w:r>
    </w:p>
    <w:p w14:paraId="07420731" w14:textId="14E98317" w:rsidR="001C7B0C" w:rsidRPr="001C7B0C" w:rsidRDefault="001C7B0C">
      <w:pPr>
        <w:numPr>
          <w:ilvl w:val="0"/>
          <w:numId w:val="4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Wykonawcę oraz uczestnika konkursu wymienionego w wykazach określonych w</w:t>
      </w:r>
      <w:r w:rsidR="00421526">
        <w:rPr>
          <w:rFonts w:asciiTheme="minorHAnsi" w:eastAsia="Calibri" w:hAnsiTheme="minorHAnsi" w:cstheme="minorHAnsi"/>
          <w:sz w:val="24"/>
          <w:szCs w:val="24"/>
        </w:rPr>
        <w:t> </w:t>
      </w:r>
      <w:r w:rsidRPr="001C7B0C">
        <w:rPr>
          <w:rFonts w:asciiTheme="minorHAnsi" w:eastAsia="Calibri" w:hAnsiTheme="minorHAnsi" w:cstheme="minorHAnsi"/>
          <w:sz w:val="24"/>
          <w:szCs w:val="24"/>
        </w:rPr>
        <w:t>rozporządzeniu 765/2006 i rozporządzeniu 269/2014 albo wpisanego na listę na podstawie decyzji w sprawie wpisu na listę rozstrzygającej o zastosowaniu środka, o którym mowa w art. 1 pkt 3 ustawy;</w:t>
      </w:r>
    </w:p>
    <w:p w14:paraId="0B1A8E7D" w14:textId="35598354" w:rsidR="001C7B0C" w:rsidRPr="001C7B0C" w:rsidRDefault="001C7B0C">
      <w:pPr>
        <w:numPr>
          <w:ilvl w:val="0"/>
          <w:numId w:val="4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w:t>
      </w:r>
      <w:r w:rsidRPr="001C7B0C">
        <w:rPr>
          <w:rFonts w:asciiTheme="minorHAnsi" w:eastAsia="Calibri" w:hAnsiTheme="minorHAnsi" w:cstheme="minorHAnsi"/>
          <w:sz w:val="24"/>
          <w:szCs w:val="24"/>
        </w:rPr>
        <w:lastRenderedPageBreak/>
        <w:t>na podstawie decyzji w sprawie wpisu na listę rozstrzygającej o zastosowaniu środka, o</w:t>
      </w:r>
      <w:r w:rsidR="00421526">
        <w:rPr>
          <w:rFonts w:asciiTheme="minorHAnsi" w:eastAsia="Calibri" w:hAnsiTheme="minorHAnsi" w:cstheme="minorHAnsi"/>
          <w:sz w:val="24"/>
          <w:szCs w:val="24"/>
        </w:rPr>
        <w:t> </w:t>
      </w:r>
      <w:r w:rsidRPr="001C7B0C">
        <w:rPr>
          <w:rFonts w:asciiTheme="minorHAnsi" w:eastAsia="Calibri" w:hAnsiTheme="minorHAnsi" w:cstheme="minorHAnsi"/>
          <w:sz w:val="24"/>
          <w:szCs w:val="24"/>
        </w:rPr>
        <w:t>którym mowa w art. 1 pkt 3 ustawy;</w:t>
      </w:r>
    </w:p>
    <w:p w14:paraId="14D900EB" w14:textId="6E47D320" w:rsidR="001C7B0C" w:rsidRPr="001C7B0C" w:rsidRDefault="001C7B0C">
      <w:pPr>
        <w:numPr>
          <w:ilvl w:val="0"/>
          <w:numId w:val="45"/>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Wykonawcę oraz uczestnika konkursu, którego jednostką dominującą w rozumieniu art. 3 ust. 1 pkt 37 ustawy z dnia 29 września 1994 r. o rachunkowości (Dz. U. z 2022 r. poz. 1488), jest podmiot wymieniony w wykazach określonych w rozporządzeniu 765/2006 i</w:t>
      </w:r>
      <w:r w:rsidR="00421526">
        <w:rPr>
          <w:rFonts w:asciiTheme="minorHAnsi" w:eastAsia="Calibri" w:hAnsiTheme="minorHAnsi" w:cstheme="minorHAnsi"/>
          <w:sz w:val="24"/>
          <w:szCs w:val="24"/>
        </w:rPr>
        <w:t> </w:t>
      </w:r>
      <w:r w:rsidRPr="001C7B0C">
        <w:rPr>
          <w:rFonts w:asciiTheme="minorHAnsi" w:eastAsia="Calibri" w:hAnsiTheme="minorHAnsi" w:cstheme="minorHAnsi"/>
          <w:sz w:val="24"/>
          <w:szCs w:val="24"/>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04F0FD" w14:textId="77777777" w:rsidR="001C7B0C" w:rsidRPr="001C7B0C" w:rsidRDefault="001C7B0C">
      <w:pPr>
        <w:numPr>
          <w:ilvl w:val="0"/>
          <w:numId w:val="43"/>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Wykluczenie Wykonawcy następuje zgodnie z art. 111 ustawy Pzp.</w:t>
      </w:r>
    </w:p>
    <w:p w14:paraId="2C9E0DE7" w14:textId="77777777" w:rsidR="001C7B0C" w:rsidRPr="001C7B0C" w:rsidRDefault="001C7B0C">
      <w:pPr>
        <w:numPr>
          <w:ilvl w:val="0"/>
          <w:numId w:val="43"/>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Wykonawca nie podlega wykluczeniu w okolicznościach określonych w art. 108 ust. 1 pkt 1, 2 i 5 lub art. 109 ust. 1 pkt 2-5 i 7-10, jeżeli udowodni Zamawiającemu, że spełnił łącznie przesłanki wskazane w art. 110 ust. 2 ustawy Pzp.</w:t>
      </w:r>
    </w:p>
    <w:p w14:paraId="46881149" w14:textId="77777777" w:rsidR="001C7B0C" w:rsidRPr="001C7B0C" w:rsidRDefault="001C7B0C">
      <w:pPr>
        <w:numPr>
          <w:ilvl w:val="0"/>
          <w:numId w:val="43"/>
        </w:numPr>
        <w:spacing w:line="276" w:lineRule="auto"/>
        <w:jc w:val="both"/>
        <w:rPr>
          <w:rFonts w:asciiTheme="minorHAnsi" w:eastAsia="Calibri" w:hAnsiTheme="minorHAnsi" w:cstheme="minorHAnsi"/>
          <w:sz w:val="24"/>
          <w:szCs w:val="24"/>
        </w:rPr>
      </w:pPr>
      <w:r w:rsidRPr="001C7B0C">
        <w:rPr>
          <w:rFonts w:asciiTheme="minorHAnsi" w:eastAsia="Calibri" w:hAnsiTheme="minorHAnsi" w:cstheme="minorHAnsi"/>
          <w:sz w:val="24"/>
          <w:szCs w:val="24"/>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6D0C0A76" w14:textId="77777777" w:rsidR="001C7B0C" w:rsidRPr="001C7B0C" w:rsidRDefault="001C7B0C">
      <w:pPr>
        <w:numPr>
          <w:ilvl w:val="0"/>
          <w:numId w:val="43"/>
        </w:numPr>
        <w:spacing w:line="276" w:lineRule="auto"/>
        <w:jc w:val="both"/>
        <w:rPr>
          <w:rFonts w:asciiTheme="minorHAnsi" w:eastAsia="Calibri" w:hAnsiTheme="minorHAnsi" w:cstheme="minorHAnsi"/>
          <w:b/>
          <w:sz w:val="24"/>
          <w:szCs w:val="24"/>
        </w:rPr>
      </w:pPr>
      <w:r w:rsidRPr="001C7B0C">
        <w:rPr>
          <w:rFonts w:asciiTheme="minorHAnsi" w:eastAsia="Calibri" w:hAnsiTheme="minorHAnsi" w:cstheme="minorHAnsi"/>
          <w:sz w:val="24"/>
          <w:szCs w:val="24"/>
        </w:rPr>
        <w:t>Zamawiający może wykluczyć Wykonawcę na każdym etapie postępowania, ofertę Wykonawcy wykluczonego uznaje się za odrzuconą.</w:t>
      </w:r>
    </w:p>
    <w:p w14:paraId="01FA551F" w14:textId="77777777" w:rsidR="004C6589" w:rsidRPr="004C6589" w:rsidRDefault="004C6589" w:rsidP="004C6589">
      <w:pPr>
        <w:spacing w:line="300" w:lineRule="exact"/>
        <w:rPr>
          <w:rFonts w:asciiTheme="minorHAnsi" w:hAnsiTheme="minorHAnsi" w:cstheme="minorHAnsi"/>
          <w:color w:val="984806" w:themeColor="accent6" w:themeShade="80"/>
          <w:sz w:val="24"/>
          <w:szCs w:val="24"/>
        </w:rPr>
      </w:pPr>
    </w:p>
    <w:p w14:paraId="4A83B3FA" w14:textId="257C6E12" w:rsidR="004C6589" w:rsidRPr="004B2BE1" w:rsidRDefault="004C6589" w:rsidP="00F354C7">
      <w:pPr>
        <w:spacing w:line="254" w:lineRule="auto"/>
        <w:ind w:left="78"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VII. WYKAZ OŚWIADCZEŃ LUB DOKUMENTÓW, JAKIE MAJĄ DOSTARCZYĆ WYKONAWCY W CELU POTWIERDZENIA SPEŁNIANIA WARUNKÓW UDZIAŁU W POSTĘPOWANIU ORAZ BRAKU PODSTAW WYKLUCZENIA</w:t>
      </w:r>
    </w:p>
    <w:p w14:paraId="399C4CDF" w14:textId="77777777" w:rsidR="001C7B0C" w:rsidRPr="004B2BE1" w:rsidRDefault="001C7B0C">
      <w:pPr>
        <w:pStyle w:val="NormalnyWeb"/>
        <w:numPr>
          <w:ilvl w:val="0"/>
          <w:numId w:val="10"/>
        </w:numPr>
        <w:spacing w:before="0" w:beforeAutospacing="0" w:after="0" w:afterAutospacing="0" w:line="276" w:lineRule="auto"/>
        <w:ind w:left="284" w:hanging="272"/>
        <w:rPr>
          <w:rFonts w:asciiTheme="minorHAnsi" w:eastAsia="EUAlbertina-Regular-Identity-H" w:hAnsiTheme="minorHAnsi" w:cstheme="minorHAnsi"/>
          <w:b/>
          <w:bCs/>
          <w:sz w:val="24"/>
          <w:szCs w:val="24"/>
        </w:rPr>
      </w:pPr>
      <w:bookmarkStart w:id="10" w:name="_Hlk116973109"/>
      <w:r w:rsidRPr="004B2BE1">
        <w:rPr>
          <w:rFonts w:asciiTheme="minorHAnsi" w:eastAsia="EUAlbertina-Regular-Identity-H" w:hAnsiTheme="minorHAnsi" w:cstheme="minorHAnsi"/>
          <w:sz w:val="24"/>
          <w:szCs w:val="24"/>
        </w:rPr>
        <w:t xml:space="preserve">Oświadczenie Wykonawcy o braku podstaw wykluczenia na podstawie art. 7 ust. 1 </w:t>
      </w:r>
      <w:bookmarkEnd w:id="10"/>
      <w:r w:rsidRPr="004B2BE1">
        <w:rPr>
          <w:rFonts w:asciiTheme="minorHAnsi" w:eastAsia="EUAlbertina-Regular-Identity-H" w:hAnsiTheme="minorHAnsi" w:cstheme="minorHAnsi"/>
          <w:sz w:val="24"/>
          <w:szCs w:val="24"/>
        </w:rPr>
        <w:t xml:space="preserve">ustawy z dnia 13 kwietnia 2022 roku </w:t>
      </w:r>
      <w:r w:rsidRPr="004B2BE1">
        <w:rPr>
          <w:rFonts w:asciiTheme="minorHAnsi" w:eastAsia="EUAlbertina-Regular-Identity-H" w:hAnsiTheme="minorHAnsi" w:cstheme="minorHAnsi"/>
          <w:i/>
          <w:sz w:val="24"/>
          <w:szCs w:val="24"/>
        </w:rPr>
        <w:t>o szczególnych rozwiązaniach w zakresie przeciwdziałania wspieraniu agresji na Ukrainę oraz służących ochronie bezpieczeństwa narodowego</w:t>
      </w:r>
      <w:r w:rsidRPr="004B2BE1">
        <w:rPr>
          <w:rFonts w:asciiTheme="minorHAnsi" w:eastAsia="EUAlbertina-Regular-Identity-H" w:hAnsiTheme="minorHAnsi" w:cstheme="minorHAnsi"/>
          <w:sz w:val="24"/>
          <w:szCs w:val="24"/>
        </w:rPr>
        <w:t xml:space="preserve"> – </w:t>
      </w:r>
      <w:r w:rsidRPr="004B2BE1">
        <w:rPr>
          <w:rFonts w:asciiTheme="minorHAnsi" w:eastAsia="EUAlbertina-Regular-Identity-H" w:hAnsiTheme="minorHAnsi" w:cstheme="minorHAnsi"/>
          <w:b/>
          <w:bCs/>
          <w:sz w:val="24"/>
          <w:szCs w:val="24"/>
        </w:rPr>
        <w:t xml:space="preserve">załącznik nr </w:t>
      </w:r>
      <w:r w:rsidR="002B65C8">
        <w:rPr>
          <w:rFonts w:asciiTheme="minorHAnsi" w:eastAsia="EUAlbertina-Regular-Identity-H" w:hAnsiTheme="minorHAnsi" w:cstheme="minorHAnsi"/>
          <w:b/>
          <w:bCs/>
          <w:sz w:val="24"/>
          <w:szCs w:val="24"/>
        </w:rPr>
        <w:t>6</w:t>
      </w:r>
      <w:r w:rsidRPr="004B2BE1">
        <w:rPr>
          <w:rFonts w:asciiTheme="minorHAnsi" w:eastAsia="EUAlbertina-Regular-Identity-H" w:hAnsiTheme="minorHAnsi" w:cstheme="minorHAnsi"/>
          <w:b/>
          <w:bCs/>
          <w:sz w:val="24"/>
          <w:szCs w:val="24"/>
        </w:rPr>
        <w:t xml:space="preserve"> do SWZ.</w:t>
      </w:r>
    </w:p>
    <w:p w14:paraId="3C3DD2B1" w14:textId="77777777" w:rsidR="001C7B0C" w:rsidRPr="004B2BE1" w:rsidRDefault="001C7B0C">
      <w:pPr>
        <w:pStyle w:val="NormalnyWeb"/>
        <w:numPr>
          <w:ilvl w:val="0"/>
          <w:numId w:val="10"/>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4B2BE1">
        <w:rPr>
          <w:rFonts w:asciiTheme="minorHAnsi" w:eastAsia="EUAlbertina-Regular-Identity-H" w:hAnsiTheme="minorHAnsi" w:cstheme="minorHAnsi"/>
          <w:sz w:val="24"/>
          <w:szCs w:val="24"/>
        </w:rPr>
        <w:t xml:space="preserve">Oświadczenie o braku podstaw do wykluczenia – </w:t>
      </w:r>
      <w:r w:rsidRPr="004B2BE1">
        <w:rPr>
          <w:rFonts w:asciiTheme="minorHAnsi" w:eastAsia="EUAlbertina-Regular-Identity-H" w:hAnsiTheme="minorHAnsi" w:cstheme="minorHAnsi"/>
          <w:b/>
          <w:bCs/>
          <w:sz w:val="24"/>
          <w:szCs w:val="24"/>
        </w:rPr>
        <w:t>załącznik nr 3 do SWZ.</w:t>
      </w:r>
    </w:p>
    <w:p w14:paraId="2AC89550" w14:textId="77777777" w:rsidR="001C7B0C" w:rsidRPr="004B2BE1" w:rsidRDefault="001C7B0C">
      <w:pPr>
        <w:pStyle w:val="NormalnyWeb"/>
        <w:numPr>
          <w:ilvl w:val="0"/>
          <w:numId w:val="10"/>
        </w:numPr>
        <w:spacing w:before="0" w:beforeAutospacing="0" w:after="0" w:afterAutospacing="0" w:line="276" w:lineRule="auto"/>
        <w:ind w:left="284" w:hanging="272"/>
        <w:rPr>
          <w:rFonts w:asciiTheme="minorHAnsi" w:eastAsia="EUAlbertina-Regular-Identity-H" w:hAnsiTheme="minorHAnsi" w:cstheme="minorHAnsi"/>
          <w:sz w:val="24"/>
          <w:szCs w:val="24"/>
        </w:rPr>
      </w:pPr>
      <w:r w:rsidRPr="004B2BE1">
        <w:rPr>
          <w:rFonts w:asciiTheme="minorHAnsi" w:hAnsiTheme="minorHAnsi" w:cstheme="minorHAnsi"/>
          <w:sz w:val="24"/>
          <w:szCs w:val="24"/>
        </w:rPr>
        <w:t xml:space="preserve">Oświadczenia o spełnianiu warunków udziału w postępowaniu – </w:t>
      </w:r>
      <w:r w:rsidRPr="004B2BE1">
        <w:rPr>
          <w:rFonts w:asciiTheme="minorHAnsi" w:hAnsiTheme="minorHAnsi" w:cstheme="minorHAnsi"/>
          <w:b/>
          <w:bCs/>
          <w:sz w:val="24"/>
          <w:szCs w:val="24"/>
        </w:rPr>
        <w:t>załącznik nr 2 do SWZ.</w:t>
      </w:r>
    </w:p>
    <w:p w14:paraId="7763B988" w14:textId="4623405D" w:rsidR="001C7B0C" w:rsidRPr="00530F2D" w:rsidRDefault="001C7B0C">
      <w:pPr>
        <w:numPr>
          <w:ilvl w:val="0"/>
          <w:numId w:val="10"/>
        </w:numPr>
        <w:tabs>
          <w:tab w:val="left" w:pos="993"/>
        </w:tabs>
        <w:spacing w:line="276" w:lineRule="auto"/>
        <w:ind w:left="284" w:right="300" w:hanging="273"/>
        <w:jc w:val="both"/>
        <w:rPr>
          <w:rFonts w:asciiTheme="minorHAnsi" w:eastAsia="EUAlbertina-Regular-Identity-H" w:hAnsiTheme="minorHAnsi" w:cstheme="minorHAnsi"/>
          <w:b/>
          <w:sz w:val="24"/>
          <w:szCs w:val="24"/>
        </w:rPr>
      </w:pPr>
      <w:r w:rsidRPr="004B2BE1">
        <w:rPr>
          <w:rFonts w:asciiTheme="minorHAnsi" w:hAnsiTheme="minorHAnsi" w:cstheme="minorHAnsi"/>
          <w:sz w:val="24"/>
          <w:szCs w:val="24"/>
        </w:rPr>
        <w:t>Dokumenty potwierdzające posiadanie uprawnień/pełnomocnictw os</w:t>
      </w:r>
      <w:r w:rsidRPr="004B2BE1">
        <w:rPr>
          <w:rFonts w:asciiTheme="minorHAnsi" w:hAnsiTheme="minorHAnsi" w:cstheme="minorHAnsi"/>
          <w:sz w:val="24"/>
          <w:szCs w:val="24"/>
          <w:highlight w:val="white"/>
        </w:rPr>
        <w:t>ób składających ofertę, o ile nie wynika to z przedstawionych dokumentów rejestrowych</w:t>
      </w:r>
      <w:r w:rsidRPr="004B2BE1">
        <w:rPr>
          <w:rFonts w:asciiTheme="minorHAnsi" w:hAnsiTheme="minorHAnsi" w:cstheme="minorHAnsi"/>
          <w:sz w:val="24"/>
          <w:szCs w:val="24"/>
        </w:rPr>
        <w:t>.</w:t>
      </w:r>
    </w:p>
    <w:p w14:paraId="47D19602" w14:textId="1EBE9730" w:rsidR="001C7B0C" w:rsidRDefault="001C7B0C">
      <w:pPr>
        <w:numPr>
          <w:ilvl w:val="0"/>
          <w:numId w:val="10"/>
        </w:numPr>
        <w:tabs>
          <w:tab w:val="left" w:pos="993"/>
        </w:tabs>
        <w:spacing w:line="276" w:lineRule="auto"/>
        <w:ind w:left="284" w:right="300" w:hanging="273"/>
        <w:jc w:val="both"/>
        <w:rPr>
          <w:rFonts w:asciiTheme="minorHAnsi" w:eastAsia="EUAlbertina-Regular-Identity-H" w:hAnsiTheme="minorHAnsi" w:cstheme="minorHAnsi"/>
          <w:bCs/>
        </w:rPr>
      </w:pPr>
      <w:r w:rsidRPr="00C17974">
        <w:rPr>
          <w:rFonts w:asciiTheme="minorHAnsi" w:eastAsia="EUAlbertina-Regular-Identity-H" w:hAnsiTheme="minorHAnsi" w:cstheme="minorHAnsi"/>
          <w:bCs/>
          <w:sz w:val="24"/>
          <w:szCs w:val="24"/>
        </w:rPr>
        <w:t>Kserokopia ubezpieczenia od odpowiedzialności cywilnej w zakresie prowadzonej działalności związanej z przedmiotem zamówienia</w:t>
      </w:r>
      <w:r w:rsidRPr="004B2BE1">
        <w:rPr>
          <w:rFonts w:asciiTheme="minorHAnsi" w:eastAsia="EUAlbertina-Regular-Identity-H" w:hAnsiTheme="minorHAnsi" w:cstheme="minorHAnsi"/>
          <w:bCs/>
        </w:rPr>
        <w:t>.</w:t>
      </w:r>
    </w:p>
    <w:p w14:paraId="10BACD1B" w14:textId="05FB8561" w:rsidR="0035425B" w:rsidRDefault="0035425B">
      <w:pPr>
        <w:numPr>
          <w:ilvl w:val="0"/>
          <w:numId w:val="10"/>
        </w:numPr>
        <w:tabs>
          <w:tab w:val="left" w:pos="993"/>
        </w:tabs>
        <w:spacing w:line="276" w:lineRule="auto"/>
        <w:ind w:left="284" w:right="300" w:hanging="273"/>
        <w:jc w:val="both"/>
        <w:rPr>
          <w:rFonts w:asciiTheme="minorHAnsi" w:eastAsia="EUAlbertina-Regular-Identity-H" w:hAnsiTheme="minorHAnsi" w:cstheme="minorHAnsi"/>
          <w:bCs/>
          <w:sz w:val="24"/>
          <w:szCs w:val="24"/>
        </w:rPr>
      </w:pPr>
      <w:r w:rsidRPr="0035425B">
        <w:rPr>
          <w:rFonts w:asciiTheme="minorHAnsi" w:eastAsia="EUAlbertina-Regular-Identity-H" w:hAnsiTheme="minorHAnsi" w:cstheme="minorHAnsi"/>
          <w:bCs/>
          <w:sz w:val="24"/>
          <w:szCs w:val="24"/>
        </w:rPr>
        <w:t xml:space="preserve">Zamawiający przed wyborem najkorzystniejszej oferty </w:t>
      </w:r>
      <w:r w:rsidRPr="0035425B">
        <w:rPr>
          <w:rFonts w:asciiTheme="minorHAnsi" w:eastAsia="EUAlbertina-Regular-Identity-H" w:hAnsiTheme="minorHAnsi" w:cstheme="minorHAnsi"/>
          <w:bCs/>
          <w:sz w:val="24"/>
          <w:szCs w:val="24"/>
          <w:u w:val="single"/>
        </w:rPr>
        <w:t>w celu potwierdzenia braku podstaw wykluczenia z udziału w postępowaniu o udzielenie zamówienia publicznego</w:t>
      </w:r>
      <w:r w:rsidRPr="0035425B">
        <w:rPr>
          <w:rFonts w:asciiTheme="minorHAnsi" w:eastAsia="EUAlbertina-Regular-Identity-H" w:hAnsiTheme="minorHAnsi" w:cstheme="minorHAnsi"/>
          <w:bCs/>
          <w:sz w:val="24"/>
          <w:szCs w:val="24"/>
        </w:rPr>
        <w:t xml:space="preserve"> wzywa Wykonawcę, którego oferta została najwyżej oceniona, do złożenia w wyznaczonym terminie, nie krótszym </w:t>
      </w:r>
      <w:r w:rsidRPr="0035425B">
        <w:rPr>
          <w:rFonts w:asciiTheme="minorHAnsi" w:eastAsia="EUAlbertina-Regular-Identity-H" w:hAnsiTheme="minorHAnsi" w:cstheme="minorHAnsi"/>
          <w:bCs/>
          <w:sz w:val="24"/>
          <w:szCs w:val="24"/>
          <w:u w:val="single"/>
        </w:rPr>
        <w:t>niż 5 dni</w:t>
      </w:r>
      <w:r w:rsidRPr="0035425B">
        <w:rPr>
          <w:rFonts w:asciiTheme="minorHAnsi" w:eastAsia="EUAlbertina-Regular-Identity-H" w:hAnsiTheme="minorHAnsi" w:cstheme="minorHAnsi"/>
          <w:bCs/>
          <w:sz w:val="24"/>
          <w:szCs w:val="24"/>
        </w:rPr>
        <w:t>, aktualnych na dzień złożenia podmiotowych środków dowodowych:</w:t>
      </w:r>
    </w:p>
    <w:p w14:paraId="2D8B5C40" w14:textId="1A3D5264" w:rsidR="004F060F" w:rsidRPr="004F060F" w:rsidRDefault="004F060F">
      <w:pPr>
        <w:numPr>
          <w:ilvl w:val="0"/>
          <w:numId w:val="47"/>
        </w:numPr>
        <w:tabs>
          <w:tab w:val="left" w:pos="993"/>
        </w:tabs>
        <w:spacing w:line="276" w:lineRule="auto"/>
        <w:ind w:right="300"/>
        <w:jc w:val="both"/>
        <w:rPr>
          <w:rFonts w:asciiTheme="minorHAnsi" w:eastAsia="EUAlbertina-Regular-Identity-H" w:hAnsiTheme="minorHAnsi" w:cstheme="minorHAnsi"/>
          <w:bCs/>
          <w:sz w:val="24"/>
          <w:szCs w:val="24"/>
          <w:lang w:val="x-none"/>
        </w:rPr>
      </w:pPr>
      <w:r>
        <w:rPr>
          <w:rFonts w:asciiTheme="minorHAnsi" w:eastAsia="EUAlbertina-Regular-Identity-H" w:hAnsiTheme="minorHAnsi" w:cstheme="minorHAnsi"/>
          <w:bCs/>
          <w:sz w:val="24"/>
          <w:szCs w:val="24"/>
        </w:rPr>
        <w:t xml:space="preserve"> o</w:t>
      </w:r>
      <w:r w:rsidRPr="004F060F">
        <w:rPr>
          <w:rFonts w:asciiTheme="minorHAnsi" w:eastAsia="EUAlbertina-Regular-Identity-H" w:hAnsiTheme="minorHAnsi" w:cstheme="minorHAnsi"/>
          <w:bCs/>
          <w:sz w:val="24"/>
          <w:szCs w:val="24"/>
          <w:lang w:val="x-none"/>
        </w:rPr>
        <w:t xml:space="preserve">świadczenia Wykonawcy, w zakresie art. 108 ust. 1 pkt 5 ustawy Pzp, </w:t>
      </w:r>
      <w:r w:rsidRPr="004F060F">
        <w:rPr>
          <w:rFonts w:asciiTheme="minorHAnsi" w:eastAsia="EUAlbertina-Regular-Identity-H" w:hAnsiTheme="minorHAnsi" w:cstheme="minorHAnsi"/>
          <w:bCs/>
          <w:sz w:val="24"/>
          <w:szCs w:val="24"/>
          <w:lang w:val="x-none"/>
        </w:rPr>
        <w:br/>
        <w:t xml:space="preserve">o braku przynależności  do tej samej grupy kapitałowej w rozumieniu ustawy </w:t>
      </w:r>
      <w:r w:rsidRPr="004F060F">
        <w:rPr>
          <w:rFonts w:asciiTheme="minorHAnsi" w:eastAsia="EUAlbertina-Regular-Identity-H" w:hAnsiTheme="minorHAnsi" w:cstheme="minorHAnsi"/>
          <w:bCs/>
          <w:sz w:val="24"/>
          <w:szCs w:val="24"/>
          <w:lang w:val="x-none"/>
        </w:rPr>
        <w:br/>
        <w:t xml:space="preserve">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w:t>
      </w:r>
      <w:r w:rsidRPr="004F060F">
        <w:rPr>
          <w:rFonts w:asciiTheme="minorHAnsi" w:eastAsia="EUAlbertina-Regular-Identity-H" w:hAnsiTheme="minorHAnsi" w:cstheme="minorHAnsi"/>
          <w:bCs/>
          <w:sz w:val="24"/>
          <w:szCs w:val="24"/>
          <w:lang w:val="x-none"/>
        </w:rPr>
        <w:lastRenderedPageBreak/>
        <w:t>należącego do tej samej grupy kapitałowej;</w:t>
      </w:r>
      <w:r w:rsidRPr="004F060F">
        <w:rPr>
          <w:rFonts w:asciiTheme="minorHAnsi" w:eastAsia="EUAlbertina-Regular-Identity-H" w:hAnsiTheme="minorHAnsi" w:cstheme="minorHAnsi"/>
          <w:bCs/>
          <w:sz w:val="24"/>
          <w:szCs w:val="24"/>
        </w:rPr>
        <w:t xml:space="preserve"> (wzór oświadczenia stanowi Załącznik nr 4 do SWZ).</w:t>
      </w:r>
    </w:p>
    <w:p w14:paraId="3D17D75A" w14:textId="77777777" w:rsidR="004C6589" w:rsidRPr="004B2BE1" w:rsidRDefault="004C6589" w:rsidP="004C6589">
      <w:pPr>
        <w:spacing w:line="19" w:lineRule="exact"/>
        <w:rPr>
          <w:rFonts w:asciiTheme="minorHAnsi" w:hAnsiTheme="minorHAnsi" w:cstheme="minorHAnsi"/>
          <w:sz w:val="24"/>
          <w:szCs w:val="24"/>
        </w:rPr>
      </w:pPr>
    </w:p>
    <w:p w14:paraId="58287816" w14:textId="50879F1C" w:rsidR="004C6589" w:rsidRPr="00C17974" w:rsidRDefault="004C6589">
      <w:pPr>
        <w:numPr>
          <w:ilvl w:val="0"/>
          <w:numId w:val="11"/>
        </w:numPr>
        <w:tabs>
          <w:tab w:val="left" w:pos="1138"/>
        </w:tabs>
        <w:ind w:left="1138" w:hanging="353"/>
        <w:rPr>
          <w:rFonts w:asciiTheme="minorHAnsi" w:eastAsia="Calibri" w:hAnsiTheme="minorHAnsi" w:cstheme="minorHAnsi"/>
          <w:sz w:val="24"/>
          <w:szCs w:val="24"/>
        </w:rPr>
      </w:pPr>
      <w:r w:rsidRPr="004B2BE1">
        <w:rPr>
          <w:rFonts w:asciiTheme="minorHAnsi" w:eastAsia="Calibri" w:hAnsiTheme="minorHAnsi" w:cstheme="minorHAnsi"/>
          <w:sz w:val="24"/>
          <w:szCs w:val="24"/>
        </w:rPr>
        <w:t>odpisu lub informacji z Krajowego Rejestru Sądowego lub Centralnej Ewidencji</w:t>
      </w:r>
      <w:r w:rsidR="00C17974">
        <w:rPr>
          <w:rFonts w:asciiTheme="minorHAnsi" w:eastAsia="Calibri" w:hAnsiTheme="minorHAnsi" w:cstheme="minorHAnsi"/>
          <w:sz w:val="24"/>
          <w:szCs w:val="24"/>
        </w:rPr>
        <w:t xml:space="preserve"> </w:t>
      </w:r>
    </w:p>
    <w:p w14:paraId="2393C04E" w14:textId="77777777" w:rsidR="004C6589" w:rsidRPr="004B2BE1" w:rsidRDefault="004C6589">
      <w:pPr>
        <w:numPr>
          <w:ilvl w:val="1"/>
          <w:numId w:val="11"/>
        </w:numPr>
        <w:tabs>
          <w:tab w:val="left" w:pos="1248"/>
        </w:tabs>
        <w:spacing w:line="253" w:lineRule="auto"/>
        <w:ind w:left="1138" w:right="20" w:firstLine="7"/>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Informacji o Działalności Gospodarczej, w zakresie art. 109 ust. 1 pkt 4 ustawy, sporządzonych nie wcześniej niż 3 miesiące przed jej złożeniem, jeżeli odrębne przepisy wymagają wpisu do rejestru lub ewidencji;</w:t>
      </w:r>
    </w:p>
    <w:p w14:paraId="764541C8" w14:textId="77777777" w:rsidR="004C6589" w:rsidRPr="004B2BE1" w:rsidRDefault="004C6589" w:rsidP="004C6589">
      <w:pPr>
        <w:spacing w:line="30" w:lineRule="exact"/>
        <w:rPr>
          <w:rFonts w:asciiTheme="minorHAnsi" w:eastAsia="Calibri" w:hAnsiTheme="minorHAnsi" w:cstheme="minorHAnsi"/>
          <w:sz w:val="24"/>
          <w:szCs w:val="24"/>
        </w:rPr>
      </w:pPr>
    </w:p>
    <w:p w14:paraId="59F98081" w14:textId="77777777" w:rsidR="004C6589" w:rsidRPr="004B2BE1" w:rsidRDefault="004C6589">
      <w:pPr>
        <w:numPr>
          <w:ilvl w:val="0"/>
          <w:numId w:val="11"/>
        </w:numPr>
        <w:tabs>
          <w:tab w:val="left" w:pos="1138"/>
        </w:tabs>
        <w:ind w:left="1138" w:hanging="353"/>
        <w:rPr>
          <w:rFonts w:asciiTheme="minorHAnsi" w:eastAsia="Calibri" w:hAnsiTheme="minorHAnsi" w:cstheme="minorHAnsi"/>
          <w:sz w:val="24"/>
          <w:szCs w:val="24"/>
        </w:rPr>
      </w:pPr>
      <w:r w:rsidRPr="004B2BE1">
        <w:rPr>
          <w:rFonts w:asciiTheme="minorHAnsi" w:eastAsia="Calibri" w:hAnsiTheme="minorHAnsi" w:cstheme="minorHAnsi"/>
          <w:sz w:val="24"/>
          <w:szCs w:val="24"/>
        </w:rPr>
        <w:t>Oświadczenie Wykonawcy o aktualności informacji zawartych w oświadczeniu,</w:t>
      </w:r>
    </w:p>
    <w:p w14:paraId="53C3AF9A" w14:textId="77777777" w:rsidR="004C6589" w:rsidRPr="004B2BE1" w:rsidRDefault="004C6589" w:rsidP="004C6589">
      <w:pPr>
        <w:spacing w:line="96" w:lineRule="exact"/>
        <w:rPr>
          <w:rFonts w:asciiTheme="minorHAnsi" w:eastAsia="Calibri" w:hAnsiTheme="minorHAnsi" w:cstheme="minorHAnsi"/>
          <w:sz w:val="24"/>
          <w:szCs w:val="24"/>
        </w:rPr>
      </w:pPr>
    </w:p>
    <w:p w14:paraId="15347F83" w14:textId="1C4C2692" w:rsidR="004C6589" w:rsidRPr="004B2BE1" w:rsidRDefault="004C6589">
      <w:pPr>
        <w:numPr>
          <w:ilvl w:val="1"/>
          <w:numId w:val="12"/>
        </w:numPr>
        <w:tabs>
          <w:tab w:val="left" w:pos="1320"/>
        </w:tabs>
        <w:spacing w:line="236" w:lineRule="auto"/>
        <w:ind w:left="1138" w:right="20" w:firstLine="7"/>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którym mowa w art. 125 ust. 1 ustawy Pzp, w zakresie odnoszącym się do podstaw wykluczenia z postępowania wskazanym przez Zamawiającego,</w:t>
      </w:r>
      <w:r w:rsidR="001F44F2">
        <w:rPr>
          <w:rFonts w:asciiTheme="minorHAnsi" w:eastAsia="Calibri" w:hAnsiTheme="minorHAnsi" w:cstheme="minorHAnsi"/>
          <w:sz w:val="24"/>
          <w:szCs w:val="24"/>
        </w:rPr>
        <w:t xml:space="preserve"> </w:t>
      </w:r>
      <w:r w:rsidR="001F44F2" w:rsidRPr="001F44F2">
        <w:rPr>
          <w:rFonts w:asciiTheme="minorHAnsi" w:eastAsia="Calibri" w:hAnsiTheme="minorHAnsi" w:cstheme="minorHAnsi"/>
          <w:b/>
          <w:bCs/>
          <w:sz w:val="24"/>
          <w:szCs w:val="24"/>
        </w:rPr>
        <w:t>(załącznik nr 8)</w:t>
      </w:r>
    </w:p>
    <w:p w14:paraId="1A0C92E4" w14:textId="77777777" w:rsidR="004C6589" w:rsidRPr="004B2BE1" w:rsidRDefault="004C6589" w:rsidP="004C6589">
      <w:pPr>
        <w:spacing w:line="45" w:lineRule="exact"/>
        <w:rPr>
          <w:rFonts w:asciiTheme="minorHAnsi" w:eastAsia="Calibri" w:hAnsiTheme="minorHAnsi" w:cstheme="minorHAnsi"/>
          <w:sz w:val="24"/>
          <w:szCs w:val="24"/>
        </w:rPr>
      </w:pPr>
    </w:p>
    <w:p w14:paraId="6F6C078C" w14:textId="77777777" w:rsidR="004C6589" w:rsidRPr="004B2BE1" w:rsidRDefault="004C6589">
      <w:pPr>
        <w:numPr>
          <w:ilvl w:val="1"/>
          <w:numId w:val="13"/>
        </w:numPr>
        <w:tabs>
          <w:tab w:val="left" w:pos="1318"/>
        </w:tabs>
        <w:ind w:left="1318" w:hanging="173"/>
        <w:rPr>
          <w:rFonts w:asciiTheme="minorHAnsi" w:eastAsia="Calibri" w:hAnsiTheme="minorHAnsi" w:cstheme="minorHAnsi"/>
          <w:sz w:val="24"/>
          <w:szCs w:val="24"/>
        </w:rPr>
      </w:pPr>
      <w:r w:rsidRPr="004B2BE1">
        <w:rPr>
          <w:rFonts w:asciiTheme="minorHAnsi" w:eastAsia="Calibri" w:hAnsiTheme="minorHAnsi" w:cstheme="minorHAnsi"/>
          <w:sz w:val="24"/>
          <w:szCs w:val="24"/>
        </w:rPr>
        <w:t>którym mowa w:</w:t>
      </w:r>
    </w:p>
    <w:p w14:paraId="1E6A7415" w14:textId="77777777" w:rsidR="004C6589" w:rsidRPr="004B2BE1" w:rsidRDefault="004C6589" w:rsidP="004C6589">
      <w:pPr>
        <w:spacing w:line="43" w:lineRule="exact"/>
        <w:rPr>
          <w:rFonts w:asciiTheme="minorHAnsi" w:eastAsia="Calibri" w:hAnsiTheme="minorHAnsi" w:cstheme="minorHAnsi"/>
          <w:sz w:val="24"/>
          <w:szCs w:val="24"/>
        </w:rPr>
      </w:pPr>
    </w:p>
    <w:p w14:paraId="74F40498" w14:textId="77777777" w:rsidR="004C6589" w:rsidRPr="004B2BE1" w:rsidRDefault="004C6589">
      <w:pPr>
        <w:numPr>
          <w:ilvl w:val="2"/>
          <w:numId w:val="13"/>
        </w:numPr>
        <w:tabs>
          <w:tab w:val="left" w:pos="1558"/>
        </w:tabs>
        <w:ind w:left="1558"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108 ust. 1 pkt 3 ustawy Pzp,</w:t>
      </w:r>
    </w:p>
    <w:p w14:paraId="5061398C" w14:textId="77777777" w:rsidR="004C6589" w:rsidRPr="004B2BE1" w:rsidRDefault="004C6589" w:rsidP="004C6589">
      <w:pPr>
        <w:spacing w:line="98" w:lineRule="exact"/>
        <w:rPr>
          <w:rFonts w:asciiTheme="minorHAnsi" w:eastAsia="Calibri" w:hAnsiTheme="minorHAnsi" w:cstheme="minorHAnsi"/>
          <w:sz w:val="24"/>
          <w:szCs w:val="24"/>
        </w:rPr>
      </w:pPr>
    </w:p>
    <w:p w14:paraId="3CE9934A" w14:textId="77777777" w:rsidR="004C6589" w:rsidRPr="004B2BE1" w:rsidRDefault="004C6589">
      <w:pPr>
        <w:numPr>
          <w:ilvl w:val="2"/>
          <w:numId w:val="13"/>
        </w:numPr>
        <w:tabs>
          <w:tab w:val="left" w:pos="1558"/>
        </w:tabs>
        <w:spacing w:line="235" w:lineRule="auto"/>
        <w:ind w:left="1558" w:right="2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108 ust. 1 pkt 4 ustawy Pzp, dotyczący orzeczenia zakazu ubiegania się o zamówienie publiczne tytułem środka zapobiegawczego,</w:t>
      </w:r>
    </w:p>
    <w:p w14:paraId="67C45925" w14:textId="77777777" w:rsidR="004C6589" w:rsidRPr="004B2BE1" w:rsidRDefault="004C6589" w:rsidP="004C6589">
      <w:pPr>
        <w:spacing w:line="100" w:lineRule="exact"/>
        <w:rPr>
          <w:rFonts w:asciiTheme="minorHAnsi" w:eastAsia="Calibri" w:hAnsiTheme="minorHAnsi" w:cstheme="minorHAnsi"/>
          <w:sz w:val="24"/>
          <w:szCs w:val="24"/>
        </w:rPr>
      </w:pPr>
    </w:p>
    <w:p w14:paraId="729CC36B" w14:textId="77777777" w:rsidR="004C6589" w:rsidRPr="004B2BE1" w:rsidRDefault="004C6589">
      <w:pPr>
        <w:numPr>
          <w:ilvl w:val="2"/>
          <w:numId w:val="13"/>
        </w:numPr>
        <w:tabs>
          <w:tab w:val="left" w:pos="1558"/>
        </w:tabs>
        <w:spacing w:line="235" w:lineRule="auto"/>
        <w:ind w:left="1558" w:right="2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108 ust. 1 pkt 5 ustawy Pzp, dotyczących zawarcia z innymi Wykonawcami porozumienia mającego na celu zakłócenie konkurencji,</w:t>
      </w:r>
    </w:p>
    <w:p w14:paraId="0301DE0E" w14:textId="77777777" w:rsidR="004C6589" w:rsidRPr="004B2BE1" w:rsidRDefault="004C6589" w:rsidP="004C6589">
      <w:pPr>
        <w:spacing w:line="45" w:lineRule="exact"/>
        <w:rPr>
          <w:rFonts w:asciiTheme="minorHAnsi" w:eastAsia="Calibri" w:hAnsiTheme="minorHAnsi" w:cstheme="minorHAnsi"/>
          <w:sz w:val="24"/>
          <w:szCs w:val="24"/>
        </w:rPr>
      </w:pPr>
    </w:p>
    <w:p w14:paraId="79B06E10" w14:textId="77777777" w:rsidR="004C6589" w:rsidRPr="004B2BE1" w:rsidRDefault="004C6589">
      <w:pPr>
        <w:numPr>
          <w:ilvl w:val="2"/>
          <w:numId w:val="13"/>
        </w:numPr>
        <w:tabs>
          <w:tab w:val="left" w:pos="1558"/>
        </w:tabs>
        <w:ind w:left="1558"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108 ust. 1 pkt 6 ustawy Pzp,</w:t>
      </w:r>
    </w:p>
    <w:p w14:paraId="007B57C0" w14:textId="77777777" w:rsidR="004C6589" w:rsidRPr="004B2BE1" w:rsidRDefault="004C6589">
      <w:pPr>
        <w:numPr>
          <w:ilvl w:val="0"/>
          <w:numId w:val="14"/>
        </w:numPr>
        <w:tabs>
          <w:tab w:val="left" w:pos="1480"/>
        </w:tabs>
        <w:ind w:left="148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109 ust. 1 pkt 1 ustawy Pzp, odnośnie do naruszenia obowiązków</w:t>
      </w:r>
    </w:p>
    <w:p w14:paraId="16E21594" w14:textId="77777777" w:rsidR="004C6589" w:rsidRPr="004B2BE1" w:rsidRDefault="004C6589" w:rsidP="004C6589">
      <w:pPr>
        <w:spacing w:line="96" w:lineRule="exact"/>
        <w:rPr>
          <w:rFonts w:asciiTheme="minorHAnsi" w:hAnsiTheme="minorHAnsi" w:cstheme="minorHAnsi"/>
          <w:sz w:val="24"/>
          <w:szCs w:val="24"/>
        </w:rPr>
      </w:pPr>
    </w:p>
    <w:p w14:paraId="7A62846A" w14:textId="77777777" w:rsidR="004C6589" w:rsidRPr="004B2BE1" w:rsidRDefault="004C6589" w:rsidP="004C6589">
      <w:pPr>
        <w:spacing w:line="254" w:lineRule="auto"/>
        <w:ind w:left="1480" w:right="20"/>
        <w:jc w:val="both"/>
        <w:rPr>
          <w:rFonts w:asciiTheme="minorHAnsi" w:hAnsiTheme="minorHAnsi" w:cstheme="minorHAnsi"/>
          <w:sz w:val="24"/>
          <w:szCs w:val="24"/>
        </w:rPr>
      </w:pPr>
      <w:r w:rsidRPr="004B2BE1">
        <w:rPr>
          <w:rFonts w:asciiTheme="minorHAnsi" w:eastAsia="Calibri" w:hAnsiTheme="minorHAnsi" w:cstheme="minorHAnsi"/>
          <w:sz w:val="24"/>
          <w:szCs w:val="24"/>
        </w:rPr>
        <w:t>dotyczących płatności podatków i opłat lokalnych, o których mowa w ustawie z dnia 12 stycznia 1991 r. o podatkach i opłatach lokalnych (Dz. U. z 2019 r. poz. 1170),</w:t>
      </w:r>
    </w:p>
    <w:p w14:paraId="307EBDF3" w14:textId="77777777" w:rsidR="004C6589" w:rsidRPr="004B2BE1" w:rsidRDefault="004C6589" w:rsidP="004C6589">
      <w:pPr>
        <w:spacing w:line="28" w:lineRule="exact"/>
        <w:rPr>
          <w:rFonts w:asciiTheme="minorHAnsi" w:hAnsiTheme="minorHAnsi" w:cstheme="minorHAnsi"/>
          <w:sz w:val="24"/>
          <w:szCs w:val="24"/>
        </w:rPr>
      </w:pPr>
    </w:p>
    <w:p w14:paraId="0949D0A6" w14:textId="77777777" w:rsidR="004C6589" w:rsidRPr="004B2BE1" w:rsidRDefault="004C6589">
      <w:pPr>
        <w:numPr>
          <w:ilvl w:val="2"/>
          <w:numId w:val="15"/>
        </w:numPr>
        <w:tabs>
          <w:tab w:val="left" w:pos="1480"/>
        </w:tabs>
        <w:ind w:left="1480" w:hanging="356"/>
        <w:rPr>
          <w:rFonts w:asciiTheme="minorHAnsi" w:eastAsia="Calibri" w:hAnsiTheme="minorHAnsi" w:cstheme="minorHAnsi"/>
          <w:sz w:val="24"/>
          <w:szCs w:val="24"/>
        </w:rPr>
      </w:pPr>
      <w:r w:rsidRPr="004B2BE1">
        <w:rPr>
          <w:rFonts w:asciiTheme="minorHAnsi" w:eastAsia="Calibri" w:hAnsiTheme="minorHAnsi" w:cstheme="minorHAnsi"/>
          <w:sz w:val="24"/>
          <w:szCs w:val="24"/>
        </w:rPr>
        <w:t>art. 109 ust. 1 pkt 5 i 7 ustawy Pzp.</w:t>
      </w:r>
    </w:p>
    <w:p w14:paraId="6FD61AB6" w14:textId="77777777" w:rsidR="004C6589" w:rsidRPr="004B2BE1" w:rsidRDefault="004C6589" w:rsidP="004C6589">
      <w:pPr>
        <w:spacing w:line="98" w:lineRule="exact"/>
        <w:rPr>
          <w:rFonts w:asciiTheme="minorHAnsi" w:eastAsia="Calibri" w:hAnsiTheme="minorHAnsi" w:cstheme="minorHAnsi"/>
          <w:sz w:val="24"/>
          <w:szCs w:val="24"/>
        </w:rPr>
      </w:pPr>
    </w:p>
    <w:p w14:paraId="03CBB0FB" w14:textId="323AEC2C" w:rsidR="004C6589" w:rsidRPr="00C17974" w:rsidRDefault="004C6589">
      <w:pPr>
        <w:pStyle w:val="Akapitzlist"/>
        <w:numPr>
          <w:ilvl w:val="0"/>
          <w:numId w:val="11"/>
        </w:numPr>
        <w:tabs>
          <w:tab w:val="left" w:pos="1080"/>
        </w:tabs>
        <w:spacing w:line="264" w:lineRule="auto"/>
        <w:ind w:left="1134" w:hanging="414"/>
        <w:jc w:val="both"/>
        <w:rPr>
          <w:rFonts w:asciiTheme="minorHAnsi" w:hAnsiTheme="minorHAnsi" w:cstheme="minorHAnsi"/>
          <w:sz w:val="24"/>
          <w:szCs w:val="24"/>
        </w:rPr>
      </w:pPr>
      <w:r w:rsidRPr="00C17974">
        <w:rPr>
          <w:rFonts w:asciiTheme="minorHAnsi" w:hAnsiTheme="minorHAnsi" w:cstheme="minorHAnsi"/>
          <w:sz w:val="24"/>
          <w:szCs w:val="24"/>
        </w:rPr>
        <w:t>Zamawiający wymaga od Wykonawcy, który polega na zdolnościach technicznych lub zawodowych lub sytuacji finansowej lub ekonomicznej podmiotów udostępniających zasoby do przedstawienia podmiotowych środków dowodowych dotyczących tych podmiotów, potwierdzających, że nie zachodzą wobec tych podmiotów podstawy wykluczenia z postępowania.</w:t>
      </w:r>
    </w:p>
    <w:p w14:paraId="3763E025" w14:textId="678F2F39" w:rsidR="00C17974" w:rsidRPr="00C17974" w:rsidRDefault="004C6589">
      <w:pPr>
        <w:pStyle w:val="Akapitzlist"/>
        <w:numPr>
          <w:ilvl w:val="0"/>
          <w:numId w:val="43"/>
        </w:numPr>
        <w:tabs>
          <w:tab w:val="left" w:pos="1080"/>
        </w:tabs>
        <w:spacing w:line="264" w:lineRule="auto"/>
        <w:jc w:val="both"/>
        <w:rPr>
          <w:rFonts w:asciiTheme="minorHAnsi" w:hAnsiTheme="minorHAnsi" w:cstheme="minorHAnsi"/>
          <w:b/>
          <w:bCs/>
          <w:sz w:val="24"/>
          <w:szCs w:val="24"/>
        </w:rPr>
      </w:pPr>
      <w:r w:rsidRPr="00C17974">
        <w:rPr>
          <w:rFonts w:asciiTheme="minorHAnsi" w:hAnsiTheme="minorHAnsi" w:cstheme="minorHAnsi"/>
          <w:b/>
          <w:bCs/>
          <w:sz w:val="24"/>
          <w:szCs w:val="24"/>
        </w:rPr>
        <w:t>Jeżeli  Wykonawca  ma  siedzibę  lub  miejsce  zamieszkania  poza  granicami</w:t>
      </w:r>
      <w:r w:rsidR="00C17974" w:rsidRPr="00C17974">
        <w:rPr>
          <w:rFonts w:asciiTheme="minorHAnsi" w:hAnsiTheme="minorHAnsi" w:cstheme="minorHAnsi"/>
          <w:b/>
          <w:bCs/>
          <w:sz w:val="24"/>
          <w:szCs w:val="24"/>
        </w:rPr>
        <w:t xml:space="preserve"> Rzeczypospolitej Polskiej zamiast:</w:t>
      </w:r>
    </w:p>
    <w:p w14:paraId="28DFA158" w14:textId="3DCE9B32" w:rsidR="00C17974" w:rsidRDefault="00C17974">
      <w:pPr>
        <w:pStyle w:val="Akapitzlist"/>
        <w:numPr>
          <w:ilvl w:val="0"/>
          <w:numId w:val="48"/>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t>odpis albo informację z Krajowego Rejestru Sądowego lub z Centralnej Ewidencji i Informacji o Działalności Gospodarczej, o których mowa w ust. 7 pkt 2 - składa dokument lub dokumenty wystawione w kraju,</w:t>
      </w:r>
      <w:r>
        <w:rPr>
          <w:rFonts w:asciiTheme="minorHAnsi" w:hAnsiTheme="minorHAnsi" w:cstheme="minorHAnsi"/>
          <w:sz w:val="24"/>
          <w:szCs w:val="24"/>
        </w:rPr>
        <w:t xml:space="preserve"> </w:t>
      </w:r>
      <w:r w:rsidRPr="00C17974">
        <w:rPr>
          <w:rFonts w:asciiTheme="minorHAnsi" w:hAnsiTheme="minorHAnsi" w:cstheme="minorHAnsi"/>
          <w:sz w:val="24"/>
          <w:szCs w:val="24"/>
        </w:rPr>
        <w:t>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C0E6290" w14:textId="62F0FA62" w:rsidR="00C17974" w:rsidRPr="00C17974" w:rsidRDefault="00C17974">
      <w:pPr>
        <w:pStyle w:val="Akapitzlist"/>
        <w:numPr>
          <w:ilvl w:val="0"/>
          <w:numId w:val="43"/>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t xml:space="preserve">Dokumenty, o których mowa w ust. </w:t>
      </w:r>
      <w:r>
        <w:rPr>
          <w:rFonts w:asciiTheme="minorHAnsi" w:hAnsiTheme="minorHAnsi" w:cstheme="minorHAnsi"/>
          <w:sz w:val="24"/>
          <w:szCs w:val="24"/>
        </w:rPr>
        <w:t>8</w:t>
      </w:r>
      <w:r w:rsidRPr="00C17974">
        <w:rPr>
          <w:rFonts w:asciiTheme="minorHAnsi" w:hAnsiTheme="minorHAnsi" w:cstheme="minorHAnsi"/>
          <w:sz w:val="24"/>
          <w:szCs w:val="24"/>
        </w:rPr>
        <w:t xml:space="preserve"> pkt 1  powinny być wystawione nie wcześniej niż 3 miesiące przed ich złożeniem.</w:t>
      </w:r>
    </w:p>
    <w:p w14:paraId="6B8AB61D" w14:textId="292964FE" w:rsidR="00C17974" w:rsidRDefault="00C17974">
      <w:pPr>
        <w:pStyle w:val="Akapitzlist"/>
        <w:numPr>
          <w:ilvl w:val="0"/>
          <w:numId w:val="43"/>
        </w:numPr>
        <w:tabs>
          <w:tab w:val="left" w:pos="1080"/>
        </w:tabs>
        <w:spacing w:line="264" w:lineRule="auto"/>
        <w:jc w:val="both"/>
        <w:rPr>
          <w:rFonts w:asciiTheme="minorHAnsi" w:hAnsiTheme="minorHAnsi" w:cstheme="minorHAnsi"/>
          <w:sz w:val="24"/>
          <w:szCs w:val="24"/>
        </w:rPr>
      </w:pPr>
      <w:r w:rsidRPr="00C17974">
        <w:rPr>
          <w:rFonts w:asciiTheme="minorHAnsi" w:hAnsiTheme="minorHAnsi" w:cstheme="minorHAnsi"/>
          <w:sz w:val="24"/>
          <w:szCs w:val="24"/>
        </w:rPr>
        <w:t xml:space="preserve">Jeżeli w kraju, w którym Wykonawca ma siedzibę lub miejsce zamieszkania, nie wydaje się dokumentów, o których mowa w ust. 7,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w:t>
      </w:r>
      <w:r w:rsidRPr="00C17974">
        <w:rPr>
          <w:rFonts w:asciiTheme="minorHAnsi" w:hAnsiTheme="minorHAnsi" w:cstheme="minorHAnsi"/>
          <w:sz w:val="24"/>
          <w:szCs w:val="24"/>
        </w:rPr>
        <w:lastRenderedPageBreak/>
        <w:t xml:space="preserve">lub administracyjnym, notariuszem, organem samorządu zawodowego lub gospodarczego, właściwym ze względu na siedzibę lub miejsce zamieszkania Wykonawcy. Wymagania dotyczące terminu wystawienia dokumentów lub oświadczeń są analogiczne jak w ust. </w:t>
      </w:r>
      <w:r>
        <w:rPr>
          <w:rFonts w:asciiTheme="minorHAnsi" w:hAnsiTheme="minorHAnsi" w:cstheme="minorHAnsi"/>
          <w:sz w:val="24"/>
          <w:szCs w:val="24"/>
        </w:rPr>
        <w:t>9</w:t>
      </w:r>
      <w:r w:rsidRPr="00C17974">
        <w:rPr>
          <w:rFonts w:asciiTheme="minorHAnsi" w:hAnsiTheme="minorHAnsi" w:cstheme="minorHAnsi"/>
          <w:sz w:val="24"/>
          <w:szCs w:val="24"/>
        </w:rPr>
        <w:t>.</w:t>
      </w:r>
    </w:p>
    <w:p w14:paraId="2CBDC804" w14:textId="77777777" w:rsidR="00E20FC4" w:rsidRPr="00DF5478" w:rsidRDefault="00E20FC4">
      <w:pPr>
        <w:pStyle w:val="Akapitzlist"/>
        <w:numPr>
          <w:ilvl w:val="0"/>
          <w:numId w:val="43"/>
        </w:numPr>
        <w:tabs>
          <w:tab w:val="left" w:pos="1080"/>
        </w:tabs>
        <w:spacing w:line="264" w:lineRule="auto"/>
        <w:jc w:val="both"/>
        <w:rPr>
          <w:rFonts w:asciiTheme="minorHAnsi" w:hAnsiTheme="minorHAnsi" w:cstheme="minorHAnsi"/>
          <w:sz w:val="24"/>
          <w:szCs w:val="24"/>
        </w:rPr>
      </w:pPr>
      <w:r w:rsidRPr="00DF5478">
        <w:rPr>
          <w:rFonts w:asciiTheme="minorHAnsi" w:hAnsiTheme="minorHAnsi" w:cstheme="minorHAnsi"/>
          <w:sz w:val="24"/>
          <w:szCs w:val="24"/>
        </w:rPr>
        <w:t xml:space="preserve">Zamawiający przed wyborem najkorzystniejszej oferty </w:t>
      </w:r>
      <w:r w:rsidRPr="00DF5478">
        <w:rPr>
          <w:rFonts w:asciiTheme="minorHAnsi" w:hAnsiTheme="minorHAnsi" w:cstheme="minorHAnsi"/>
          <w:sz w:val="24"/>
          <w:szCs w:val="24"/>
          <w:u w:val="single"/>
        </w:rPr>
        <w:t>w celu potwierdzenia spełnienia przez Wykonawcę warunków udziału w postępowaniu</w:t>
      </w:r>
      <w:r w:rsidRPr="00DF5478">
        <w:rPr>
          <w:rFonts w:asciiTheme="minorHAnsi" w:hAnsiTheme="minorHAnsi" w:cstheme="minorHAnsi"/>
          <w:sz w:val="24"/>
          <w:szCs w:val="24"/>
        </w:rPr>
        <w:t xml:space="preserve"> wzywa Wykonawcę, którego oferta została najwyżej oceniona, do złożenia w wyznaczonym terminie, nie krótszym niż 5 dni, aktualnych na dzień złożenia podmiotowych środków dowodowych:</w:t>
      </w:r>
    </w:p>
    <w:p w14:paraId="731213E6" w14:textId="4A1F35A3" w:rsidR="00E20FC4" w:rsidRPr="00263F4C" w:rsidRDefault="00E20FC4" w:rsidP="00263F4C">
      <w:pPr>
        <w:pStyle w:val="Akapitzlist"/>
        <w:numPr>
          <w:ilvl w:val="1"/>
          <w:numId w:val="55"/>
        </w:numPr>
        <w:tabs>
          <w:tab w:val="left" w:pos="1080"/>
        </w:tabs>
        <w:spacing w:line="264" w:lineRule="auto"/>
        <w:ind w:left="1134"/>
        <w:jc w:val="both"/>
        <w:rPr>
          <w:rFonts w:asciiTheme="minorHAnsi" w:hAnsiTheme="minorHAnsi" w:cstheme="minorHAnsi"/>
          <w:sz w:val="24"/>
          <w:szCs w:val="24"/>
        </w:rPr>
      </w:pPr>
      <w:r w:rsidRPr="00DF5478">
        <w:rPr>
          <w:rFonts w:asciiTheme="minorHAnsi" w:hAnsiTheme="minorHAnsi" w:cstheme="minorHAnsi"/>
          <w:sz w:val="24"/>
          <w:szCs w:val="24"/>
        </w:rPr>
        <w:t xml:space="preserve">Wykaz wykonanych usług o charakterze zgodnym z zakresem przedmiotu zamówienia polegającej na </w:t>
      </w:r>
      <w:r w:rsidRPr="00DF5478">
        <w:rPr>
          <w:rFonts w:asciiTheme="minorHAnsi" w:hAnsiTheme="minorHAnsi" w:cstheme="minorHAnsi"/>
          <w:b/>
          <w:bCs/>
          <w:iCs/>
          <w:sz w:val="24"/>
          <w:szCs w:val="24"/>
        </w:rPr>
        <w:t xml:space="preserve">serwisie układu kogeneracyjnego </w:t>
      </w:r>
      <w:r w:rsidRPr="00DF5478">
        <w:rPr>
          <w:rFonts w:asciiTheme="minorHAnsi" w:hAnsiTheme="minorHAnsi" w:cstheme="minorHAnsi"/>
          <w:sz w:val="24"/>
          <w:szCs w:val="24"/>
        </w:rPr>
        <w:t xml:space="preserve">wraz z podaniem ich rodzaju, wartości, daty, miejsca wykonania i podmiotów, na rzecz których usługi te zostały wykonane, z załączeniem dowodów określających czy  zostały one wykonane należycie, w szczególności informacji o tym czy zostały wykonane zgodnie z przepisami prawa i prawidłowo ukończone, przy czym dowodami, o których mowa, są referencje bądź inne dokumenty wystawione przez podmiot, na rzecz którego były wykonywane, a jeżeli z uzasadnionej przyczyny o obiektywnym charakterze Wykonawca nie jest w stanie uzyskać tych dokumentów – inne dokumenty – załącznik </w:t>
      </w:r>
      <w:r w:rsidRPr="00DF5478">
        <w:rPr>
          <w:rFonts w:asciiTheme="minorHAnsi" w:hAnsiTheme="minorHAnsi" w:cstheme="minorHAnsi"/>
          <w:b/>
          <w:bCs/>
          <w:sz w:val="24"/>
          <w:szCs w:val="24"/>
        </w:rPr>
        <w:t>nr 9 do SWZ.</w:t>
      </w:r>
    </w:p>
    <w:p w14:paraId="7910FE43" w14:textId="77777777" w:rsidR="004C6589" w:rsidRPr="004B2BE1" w:rsidRDefault="004C6589" w:rsidP="004C6589">
      <w:pPr>
        <w:spacing w:line="236" w:lineRule="auto"/>
        <w:rPr>
          <w:rFonts w:asciiTheme="minorHAnsi" w:hAnsiTheme="minorHAnsi" w:cstheme="minorHAnsi"/>
          <w:sz w:val="24"/>
          <w:szCs w:val="24"/>
        </w:rPr>
      </w:pPr>
      <w:r w:rsidRPr="004B2BE1">
        <w:rPr>
          <w:rFonts w:asciiTheme="minorHAnsi" w:eastAsia="Calibri" w:hAnsiTheme="minorHAnsi" w:cstheme="minorHAnsi"/>
          <w:b/>
          <w:bCs/>
          <w:sz w:val="24"/>
          <w:szCs w:val="24"/>
        </w:rPr>
        <w:t>VIII. INFORMACJA DLA WYKONAWCÓW WSPÓLNIE UBIEGAJACYCH SIĘ O UDZIELENIE ZAMÓWIENIA (SPÓŁKI CYWILNE/KONSORCJUM).</w:t>
      </w:r>
    </w:p>
    <w:p w14:paraId="1BF7429C" w14:textId="77777777" w:rsidR="004C6589" w:rsidRPr="004B2BE1" w:rsidRDefault="004C6589" w:rsidP="004C6589">
      <w:pPr>
        <w:spacing w:line="98" w:lineRule="exact"/>
        <w:rPr>
          <w:rFonts w:asciiTheme="minorHAnsi" w:hAnsiTheme="minorHAnsi" w:cstheme="minorHAnsi"/>
          <w:sz w:val="24"/>
          <w:szCs w:val="24"/>
        </w:rPr>
      </w:pPr>
    </w:p>
    <w:p w14:paraId="07F4D2C0" w14:textId="41031A19" w:rsidR="004C6589" w:rsidRPr="007E0C30" w:rsidRDefault="004C6589">
      <w:pPr>
        <w:numPr>
          <w:ilvl w:val="0"/>
          <w:numId w:val="16"/>
        </w:numPr>
        <w:tabs>
          <w:tab w:val="left" w:pos="640"/>
        </w:tabs>
        <w:spacing w:line="254" w:lineRule="auto"/>
        <w:ind w:left="640" w:hanging="358"/>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Wykonawcy mogą wspólnie ubiegać się o udzielenie zamówienia. W takim przypadku Wykonawcy ustanawiając pełnomocnika do reprezentowania ich w postępowaniu albo do reprezentowania i zawarcia umowy w sprawie zamówienia publicznego.</w:t>
      </w:r>
      <w:r w:rsidR="007E0C30">
        <w:rPr>
          <w:rFonts w:asciiTheme="minorHAnsi" w:eastAsia="Calibri" w:hAnsiTheme="minorHAnsi" w:cstheme="minorHAnsi"/>
          <w:sz w:val="24"/>
          <w:szCs w:val="24"/>
        </w:rPr>
        <w:t xml:space="preserve"> </w:t>
      </w:r>
      <w:r w:rsidRPr="007E0C30">
        <w:rPr>
          <w:rFonts w:asciiTheme="minorHAnsi" w:eastAsia="Calibri" w:hAnsiTheme="minorHAnsi" w:cstheme="minorHAnsi"/>
          <w:sz w:val="24"/>
          <w:szCs w:val="24"/>
        </w:rPr>
        <w:t>Pełnomocnictwo winno być załączone do oferty w postaci elektronicznej.</w:t>
      </w:r>
    </w:p>
    <w:p w14:paraId="6207DD2E" w14:textId="2D1438D4" w:rsidR="000854DA" w:rsidRPr="001E6BE4" w:rsidRDefault="004C6589">
      <w:pPr>
        <w:numPr>
          <w:ilvl w:val="0"/>
          <w:numId w:val="17"/>
        </w:numPr>
        <w:tabs>
          <w:tab w:val="left" w:pos="641"/>
        </w:tabs>
        <w:spacing w:line="235" w:lineRule="auto"/>
        <w:ind w:left="641" w:right="20" w:hanging="358"/>
        <w:jc w:val="both"/>
        <w:rPr>
          <w:rFonts w:asciiTheme="minorHAnsi" w:eastAsia="Calibri" w:hAnsiTheme="minorHAnsi" w:cstheme="minorHAnsi"/>
          <w:b/>
          <w:bCs/>
          <w:sz w:val="24"/>
          <w:szCs w:val="24"/>
          <w:u w:val="single"/>
        </w:rPr>
      </w:pPr>
      <w:r w:rsidRPr="001E6BE4">
        <w:rPr>
          <w:rFonts w:asciiTheme="minorHAnsi" w:eastAsia="Calibri" w:hAnsiTheme="minorHAnsi" w:cstheme="minorHAnsi"/>
          <w:b/>
          <w:bCs/>
          <w:sz w:val="24"/>
          <w:szCs w:val="24"/>
          <w:u w:val="single"/>
        </w:rPr>
        <w:t>W przypadku Wykonawców wspólnie ubiegających się o udzielenie zamówienia, oświadczenie, o którym mowa w Rozdziale VII SWZ ust. 1, składa każdy z</w:t>
      </w:r>
      <w:r w:rsidR="000854DA" w:rsidRPr="001E6BE4">
        <w:rPr>
          <w:rFonts w:asciiTheme="minorHAnsi" w:eastAsia="Calibri" w:hAnsiTheme="minorHAnsi" w:cstheme="minorHAnsi"/>
          <w:b/>
          <w:bCs/>
          <w:sz w:val="24"/>
          <w:szCs w:val="24"/>
          <w:u w:val="single"/>
        </w:rPr>
        <w:t xml:space="preserve"> </w:t>
      </w:r>
      <w:r w:rsidRPr="001E6BE4">
        <w:rPr>
          <w:rFonts w:asciiTheme="minorHAnsi" w:eastAsia="Calibri" w:hAnsiTheme="minorHAnsi" w:cstheme="minorHAnsi"/>
          <w:b/>
          <w:bCs/>
          <w:sz w:val="24"/>
          <w:szCs w:val="24"/>
          <w:u w:val="single"/>
        </w:rPr>
        <w:t xml:space="preserve">Wykonawców. </w:t>
      </w:r>
    </w:p>
    <w:p w14:paraId="7145CA43" w14:textId="2F0D14D0" w:rsidR="004C6589" w:rsidRPr="007E0C30" w:rsidRDefault="004C6589" w:rsidP="007E0C30">
      <w:pPr>
        <w:tabs>
          <w:tab w:val="left" w:pos="641"/>
        </w:tabs>
        <w:spacing w:line="235" w:lineRule="auto"/>
        <w:ind w:left="641" w:right="20"/>
        <w:jc w:val="both"/>
        <w:rPr>
          <w:rFonts w:asciiTheme="minorHAnsi" w:eastAsia="Calibri" w:hAnsiTheme="minorHAnsi" w:cstheme="minorHAnsi"/>
          <w:b/>
          <w:bCs/>
          <w:sz w:val="24"/>
          <w:szCs w:val="24"/>
        </w:rPr>
      </w:pPr>
      <w:r w:rsidRPr="000854DA">
        <w:rPr>
          <w:rFonts w:asciiTheme="minorHAnsi" w:eastAsia="Calibri" w:hAnsiTheme="minorHAnsi" w:cstheme="minorHAnsi"/>
          <w:b/>
          <w:bCs/>
          <w:sz w:val="24"/>
          <w:szCs w:val="24"/>
        </w:rPr>
        <w:t>Oświadczenie to wstępnie potwierdza brak podstaw wykluczenia oraz spełnienie warunków udziału w postępowaniu w zakresie, w jakim każdy z Wykonawców wykazuje spełnianie warunków udziału w postępowaniu.</w:t>
      </w:r>
    </w:p>
    <w:p w14:paraId="5D95B037" w14:textId="3F85DF99" w:rsidR="004C6589" w:rsidRPr="004B2BE1" w:rsidRDefault="004C6589" w:rsidP="001E6BE4">
      <w:pPr>
        <w:tabs>
          <w:tab w:val="left" w:pos="621"/>
        </w:tabs>
        <w:spacing w:line="276" w:lineRule="auto"/>
        <w:ind w:left="641" w:right="20" w:hanging="359"/>
        <w:jc w:val="both"/>
        <w:rPr>
          <w:rFonts w:asciiTheme="minorHAnsi" w:hAnsiTheme="minorHAnsi" w:cstheme="minorHAnsi"/>
          <w:sz w:val="24"/>
          <w:szCs w:val="24"/>
        </w:rPr>
      </w:pPr>
      <w:r w:rsidRPr="004B2BE1">
        <w:rPr>
          <w:rFonts w:asciiTheme="minorHAnsi" w:eastAsia="Calibri" w:hAnsiTheme="minorHAnsi" w:cstheme="minorHAnsi"/>
          <w:sz w:val="24"/>
          <w:szCs w:val="24"/>
        </w:rPr>
        <w:t>3.</w:t>
      </w:r>
      <w:r w:rsidRPr="004B2BE1">
        <w:rPr>
          <w:rFonts w:asciiTheme="minorHAnsi" w:hAnsiTheme="minorHAnsi" w:cstheme="minorHAnsi"/>
          <w:sz w:val="24"/>
          <w:szCs w:val="24"/>
        </w:rPr>
        <w:tab/>
      </w:r>
      <w:r w:rsidRPr="001E6BE4">
        <w:rPr>
          <w:rFonts w:asciiTheme="minorHAnsi" w:eastAsia="Calibri" w:hAnsiTheme="minorHAnsi" w:cstheme="minorHAnsi"/>
          <w:b/>
          <w:bCs/>
          <w:sz w:val="24"/>
          <w:szCs w:val="24"/>
        </w:rPr>
        <w:t>Oświadczenia i dokumenty potwierdzające brak podstaw do wykluczenia z postępowania, w</w:t>
      </w:r>
      <w:r w:rsidR="007E0C30" w:rsidRPr="001E6BE4">
        <w:rPr>
          <w:rFonts w:asciiTheme="minorHAnsi" w:eastAsia="Calibri" w:hAnsiTheme="minorHAnsi" w:cstheme="minorHAnsi"/>
          <w:b/>
          <w:bCs/>
          <w:sz w:val="24"/>
          <w:szCs w:val="24"/>
        </w:rPr>
        <w:t> </w:t>
      </w:r>
      <w:r w:rsidRPr="001E6BE4">
        <w:rPr>
          <w:rFonts w:asciiTheme="minorHAnsi" w:eastAsia="Calibri" w:hAnsiTheme="minorHAnsi" w:cstheme="minorHAnsi"/>
          <w:b/>
          <w:bCs/>
          <w:sz w:val="24"/>
          <w:szCs w:val="24"/>
        </w:rPr>
        <w:t>tym oświadczenie dotyczące przynależności lub braku</w:t>
      </w:r>
      <w:r w:rsidR="007E0C30" w:rsidRPr="001E6BE4">
        <w:rPr>
          <w:rFonts w:asciiTheme="minorHAnsi" w:hAnsiTheme="minorHAnsi" w:cstheme="minorHAnsi"/>
          <w:b/>
          <w:bCs/>
          <w:sz w:val="24"/>
          <w:szCs w:val="24"/>
        </w:rPr>
        <w:t xml:space="preserve"> </w:t>
      </w:r>
      <w:r w:rsidRPr="001E6BE4">
        <w:rPr>
          <w:rFonts w:asciiTheme="minorHAnsi" w:eastAsia="Calibri" w:hAnsiTheme="minorHAnsi" w:cstheme="minorHAnsi"/>
          <w:b/>
          <w:bCs/>
          <w:sz w:val="24"/>
          <w:szCs w:val="24"/>
        </w:rPr>
        <w:t>przynależności do tej samej grupy kapitałowej, składa każdy z Wykonawców wspólnie ubiegających się o zamówienie.</w:t>
      </w:r>
    </w:p>
    <w:p w14:paraId="0998338E" w14:textId="276C2D90" w:rsidR="004C6589" w:rsidRPr="001E6BE4" w:rsidRDefault="004C6589">
      <w:pPr>
        <w:numPr>
          <w:ilvl w:val="0"/>
          <w:numId w:val="18"/>
        </w:numPr>
        <w:tabs>
          <w:tab w:val="left" w:pos="641"/>
        </w:tabs>
        <w:spacing w:line="276" w:lineRule="auto"/>
        <w:ind w:left="641" w:hanging="358"/>
        <w:jc w:val="both"/>
        <w:rPr>
          <w:rFonts w:asciiTheme="minorHAnsi" w:eastAsia="Calibri" w:hAnsiTheme="minorHAnsi" w:cstheme="minorHAnsi"/>
          <w:b/>
          <w:bCs/>
          <w:sz w:val="24"/>
          <w:szCs w:val="24"/>
        </w:rPr>
      </w:pPr>
      <w:r w:rsidRPr="001E6BE4">
        <w:rPr>
          <w:rFonts w:asciiTheme="minorHAnsi" w:eastAsia="Calibri" w:hAnsiTheme="minorHAnsi" w:cstheme="minorHAnsi"/>
          <w:b/>
          <w:bCs/>
          <w:sz w:val="24"/>
          <w:szCs w:val="24"/>
        </w:rPr>
        <w:t>Wykonawcy wspólnie ubiegający się o udzielenie zamówienia załączają do oferty oświadczenie Wykonawców wspólnie ubiegających się o udzielenie zamówienia zgodnie z</w:t>
      </w:r>
      <w:r w:rsidR="007E0C30" w:rsidRPr="001E6BE4">
        <w:rPr>
          <w:rFonts w:asciiTheme="minorHAnsi" w:eastAsia="Calibri" w:hAnsiTheme="minorHAnsi" w:cstheme="minorHAnsi"/>
          <w:b/>
          <w:bCs/>
          <w:sz w:val="24"/>
          <w:szCs w:val="24"/>
        </w:rPr>
        <w:t> </w:t>
      </w:r>
      <w:r w:rsidRPr="001E6BE4">
        <w:rPr>
          <w:rFonts w:asciiTheme="minorHAnsi" w:eastAsia="Calibri" w:hAnsiTheme="minorHAnsi" w:cstheme="minorHAnsi"/>
          <w:b/>
          <w:bCs/>
          <w:sz w:val="24"/>
          <w:szCs w:val="24"/>
        </w:rPr>
        <w:t>art. 117 ust. 4 ustawy Pzp wskazując, które usługi wykonają poszczególni</w:t>
      </w:r>
      <w:r w:rsidR="001E6BE4" w:rsidRPr="001E6BE4">
        <w:rPr>
          <w:rFonts w:asciiTheme="minorHAnsi" w:eastAsia="Calibri" w:hAnsiTheme="minorHAnsi" w:cstheme="minorHAnsi"/>
          <w:b/>
          <w:bCs/>
          <w:sz w:val="24"/>
          <w:szCs w:val="24"/>
        </w:rPr>
        <w:t xml:space="preserve"> </w:t>
      </w:r>
      <w:r w:rsidRPr="001E6BE4">
        <w:rPr>
          <w:rFonts w:asciiTheme="minorHAnsi" w:eastAsia="Calibri" w:hAnsiTheme="minorHAnsi" w:cstheme="minorHAnsi"/>
          <w:b/>
          <w:bCs/>
          <w:sz w:val="24"/>
          <w:szCs w:val="24"/>
        </w:rPr>
        <w:t>Wykonawcy.</w:t>
      </w:r>
    </w:p>
    <w:p w14:paraId="6E1004C6" w14:textId="0675754B" w:rsidR="004C6589" w:rsidRPr="007E0C30" w:rsidRDefault="004C6589">
      <w:pPr>
        <w:numPr>
          <w:ilvl w:val="0"/>
          <w:numId w:val="18"/>
        </w:numPr>
        <w:tabs>
          <w:tab w:val="left" w:pos="641"/>
        </w:tabs>
        <w:spacing w:line="253" w:lineRule="auto"/>
        <w:ind w:left="641" w:hanging="358"/>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odniesieniu do warunków dotyczących wykształcenia, k</w:t>
      </w:r>
      <w:r w:rsidR="007E0C30">
        <w:rPr>
          <w:rFonts w:asciiTheme="minorHAnsi" w:eastAsia="Calibri" w:hAnsiTheme="minorHAnsi" w:cstheme="minorHAnsi"/>
          <w:sz w:val="24"/>
          <w:szCs w:val="24"/>
        </w:rPr>
        <w:t>w</w:t>
      </w:r>
      <w:r w:rsidRPr="004B2BE1">
        <w:rPr>
          <w:rFonts w:asciiTheme="minorHAnsi" w:eastAsia="Calibri" w:hAnsiTheme="minorHAnsi" w:cstheme="minorHAnsi"/>
          <w:sz w:val="24"/>
          <w:szCs w:val="24"/>
        </w:rPr>
        <w:t>alifikacji zawodowych Wykonawcy wspólnie ubiegający się o udzielenie zamówienia mogą polegać na zdolnościach tych Wykonawców, którzy wykonują usługi, do realizacji których te</w:t>
      </w:r>
      <w:r w:rsidR="007E0C30">
        <w:rPr>
          <w:rFonts w:asciiTheme="minorHAnsi" w:eastAsia="Calibri" w:hAnsiTheme="minorHAnsi" w:cstheme="minorHAnsi"/>
          <w:sz w:val="24"/>
          <w:szCs w:val="24"/>
        </w:rPr>
        <w:t xml:space="preserve"> </w:t>
      </w:r>
      <w:r w:rsidRPr="007E0C30">
        <w:rPr>
          <w:rFonts w:asciiTheme="minorHAnsi" w:eastAsia="Calibri" w:hAnsiTheme="minorHAnsi" w:cstheme="minorHAnsi"/>
          <w:sz w:val="24"/>
          <w:szCs w:val="24"/>
        </w:rPr>
        <w:t>zdolności są wymagane.</w:t>
      </w:r>
    </w:p>
    <w:p w14:paraId="77940D3F" w14:textId="77777777" w:rsidR="004C6589" w:rsidRPr="004B2BE1" w:rsidRDefault="004C6589" w:rsidP="004C6589">
      <w:pPr>
        <w:spacing w:line="43" w:lineRule="exact"/>
        <w:rPr>
          <w:rFonts w:asciiTheme="minorHAnsi" w:hAnsiTheme="minorHAnsi" w:cstheme="minorHAnsi"/>
          <w:sz w:val="24"/>
          <w:szCs w:val="24"/>
        </w:rPr>
      </w:pPr>
    </w:p>
    <w:p w14:paraId="1775F7A2" w14:textId="46B0717C" w:rsidR="004C6589" w:rsidRPr="004B2BE1" w:rsidRDefault="004C6589" w:rsidP="007E0C30">
      <w:pPr>
        <w:tabs>
          <w:tab w:val="left" w:pos="1521"/>
          <w:tab w:val="left" w:pos="2581"/>
          <w:tab w:val="left" w:pos="3801"/>
          <w:tab w:val="left" w:pos="4781"/>
          <w:tab w:val="left" w:pos="6521"/>
          <w:tab w:val="left" w:pos="7781"/>
        </w:tabs>
        <w:ind w:left="567" w:hanging="286"/>
        <w:jc w:val="both"/>
        <w:rPr>
          <w:rFonts w:asciiTheme="minorHAnsi" w:hAnsiTheme="minorHAnsi" w:cstheme="minorHAnsi"/>
          <w:sz w:val="24"/>
          <w:szCs w:val="24"/>
        </w:rPr>
      </w:pPr>
      <w:r w:rsidRPr="004B2BE1">
        <w:rPr>
          <w:rFonts w:asciiTheme="minorHAnsi" w:eastAsia="Calibri" w:hAnsiTheme="minorHAnsi" w:cstheme="minorHAnsi"/>
          <w:sz w:val="24"/>
          <w:szCs w:val="24"/>
        </w:rPr>
        <w:t>6.  Jeżeli</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została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wybrana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oferta</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Wykonawców</w:t>
      </w:r>
      <w:r w:rsidRPr="004B2BE1">
        <w:rPr>
          <w:rFonts w:asciiTheme="minorHAnsi" w:eastAsia="Calibri" w:hAnsiTheme="minorHAnsi" w:cstheme="minorHAnsi"/>
          <w:sz w:val="24"/>
          <w:szCs w:val="24"/>
        </w:rPr>
        <w:tab/>
        <w:t>wspólnie</w:t>
      </w:r>
      <w:r w:rsidRPr="004B2BE1">
        <w:rPr>
          <w:rFonts w:asciiTheme="minorHAnsi" w:hAnsiTheme="minorHAnsi" w:cstheme="minorHAnsi"/>
          <w:sz w:val="24"/>
          <w:szCs w:val="24"/>
        </w:rPr>
        <w:tab/>
      </w:r>
      <w:r w:rsidRPr="004B2BE1">
        <w:rPr>
          <w:rFonts w:asciiTheme="minorHAnsi" w:eastAsia="Calibri" w:hAnsiTheme="minorHAnsi" w:cstheme="minorHAnsi"/>
          <w:sz w:val="24"/>
          <w:szCs w:val="24"/>
        </w:rPr>
        <w:t>ubiegających</w:t>
      </w:r>
      <w:r w:rsidR="007E0C30">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się o</w:t>
      </w:r>
      <w:r w:rsidR="007E0C30">
        <w:rPr>
          <w:rFonts w:asciiTheme="minorHAnsi" w:eastAsia="Calibri" w:hAnsiTheme="minorHAnsi" w:cstheme="minorHAnsi"/>
          <w:sz w:val="24"/>
          <w:szCs w:val="24"/>
        </w:rPr>
        <w:t> </w:t>
      </w:r>
      <w:r w:rsidRPr="004B2BE1">
        <w:rPr>
          <w:rFonts w:asciiTheme="minorHAnsi" w:eastAsia="Calibri" w:hAnsiTheme="minorHAnsi" w:cstheme="minorHAnsi"/>
          <w:sz w:val="24"/>
          <w:szCs w:val="24"/>
        </w:rPr>
        <w:t xml:space="preserve">udzielenie zamówienia, Zamawiający żąda przed zawarciem umowy w sprawie zamówienia </w:t>
      </w:r>
      <w:r w:rsidR="007E0C30">
        <w:rPr>
          <w:rFonts w:asciiTheme="minorHAnsi" w:eastAsia="Calibri" w:hAnsiTheme="minorHAnsi" w:cstheme="minorHAnsi"/>
          <w:sz w:val="24"/>
          <w:szCs w:val="24"/>
        </w:rPr>
        <w:t>p</w:t>
      </w:r>
      <w:r w:rsidRPr="004B2BE1">
        <w:rPr>
          <w:rFonts w:asciiTheme="minorHAnsi" w:eastAsia="Calibri" w:hAnsiTheme="minorHAnsi" w:cstheme="minorHAnsi"/>
          <w:sz w:val="24"/>
          <w:szCs w:val="24"/>
        </w:rPr>
        <w:t>ublicznego kopii umowy regulującej współpracę tych Wykonawców przed przystąpieniem do podpisania umowy o zamówienie publiczne. Termin, na jaki winna być zawarta umowa Wykonawców występujących wspólnie, nie może być krótszy od terminu określonego na wykonanie zamówienia.</w:t>
      </w:r>
    </w:p>
    <w:p w14:paraId="23A9BEEC" w14:textId="77777777" w:rsidR="004C6589" w:rsidRPr="004B2BE1" w:rsidRDefault="004C6589" w:rsidP="004C6589">
      <w:pPr>
        <w:spacing w:line="303" w:lineRule="exact"/>
        <w:rPr>
          <w:rFonts w:asciiTheme="minorHAnsi" w:hAnsiTheme="minorHAnsi" w:cstheme="minorHAnsi"/>
          <w:sz w:val="24"/>
          <w:szCs w:val="24"/>
        </w:rPr>
      </w:pPr>
    </w:p>
    <w:p w14:paraId="31D3E1D5" w14:textId="31976B00" w:rsidR="004C6589" w:rsidRPr="004B2BE1" w:rsidRDefault="004C6589" w:rsidP="00F354C7">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IX. INFORMACJA DLA WYKONAWCÓW ZAMIERZAJĄCYCH POWIERZYĆ WYKONANIE CZĘŚCI ZAMÓWIENIA PODWYKONAWCOM</w:t>
      </w:r>
    </w:p>
    <w:p w14:paraId="0AC1D383" w14:textId="1047EDAF" w:rsidR="004C6589" w:rsidRPr="007E0C30" w:rsidRDefault="004C6589">
      <w:pPr>
        <w:numPr>
          <w:ilvl w:val="0"/>
          <w:numId w:val="19"/>
        </w:numPr>
        <w:tabs>
          <w:tab w:val="left" w:pos="361"/>
        </w:tabs>
        <w:spacing w:line="276"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może powierzyć wykonanie części zamówienia Podwykonawcom.</w:t>
      </w:r>
    </w:p>
    <w:p w14:paraId="39BE1138" w14:textId="67C6C8C7" w:rsidR="004C6589" w:rsidRPr="007E0C30" w:rsidRDefault="004C6589">
      <w:pPr>
        <w:numPr>
          <w:ilvl w:val="0"/>
          <w:numId w:val="19"/>
        </w:numPr>
        <w:tabs>
          <w:tab w:val="left" w:pos="361"/>
        </w:tabs>
        <w:spacing w:line="276"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Zamawiający wymaga wskazania przez Wykonawcę części zamówienia, których wykonanie zamierza powierzyć Podwykonawcom i podania przez Wykonawcę firm Podwykonawców.</w:t>
      </w:r>
    </w:p>
    <w:p w14:paraId="716B945F" w14:textId="7C9B5DA7" w:rsidR="004C6589" w:rsidRPr="001E6BE4" w:rsidRDefault="004C6589">
      <w:pPr>
        <w:numPr>
          <w:ilvl w:val="0"/>
          <w:numId w:val="19"/>
        </w:numPr>
        <w:tabs>
          <w:tab w:val="left" w:pos="361"/>
        </w:tabs>
        <w:spacing w:line="276"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żąda, aby przed przystąpieniem do wykonania zamówienia Wykonawca, o ile są już znane, podał nazwy albo imiona i nazwiska oraz dane kontaktowe Podwykonawców</w:t>
      </w:r>
    </w:p>
    <w:p w14:paraId="5A55069F" w14:textId="5B2827D5" w:rsidR="007F558B" w:rsidRDefault="004C6589">
      <w:pPr>
        <w:numPr>
          <w:ilvl w:val="1"/>
          <w:numId w:val="19"/>
        </w:numPr>
        <w:tabs>
          <w:tab w:val="left" w:pos="461"/>
        </w:tabs>
        <w:spacing w:line="276" w:lineRule="auto"/>
        <w:ind w:left="461" w:hanging="10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osób do kontaktu z nimi, zaangażowanych w realizację zamówienia.</w:t>
      </w:r>
    </w:p>
    <w:p w14:paraId="1AFEA89E" w14:textId="6F64DDA8" w:rsidR="004C6589" w:rsidRPr="004B2BE1" w:rsidRDefault="007F558B" w:rsidP="001E6BE4">
      <w:pPr>
        <w:tabs>
          <w:tab w:val="left" w:pos="461"/>
        </w:tabs>
        <w:spacing w:line="276" w:lineRule="auto"/>
        <w:ind w:left="284" w:hanging="284"/>
        <w:jc w:val="both"/>
        <w:rPr>
          <w:rFonts w:asciiTheme="minorHAnsi" w:eastAsia="Calibri" w:hAnsiTheme="minorHAnsi" w:cstheme="minorHAnsi"/>
          <w:sz w:val="24"/>
          <w:szCs w:val="24"/>
        </w:rPr>
      </w:pPr>
      <w:r>
        <w:rPr>
          <w:rFonts w:asciiTheme="minorHAnsi" w:eastAsia="Calibri" w:hAnsiTheme="minorHAnsi" w:cstheme="minorHAnsi"/>
          <w:sz w:val="24"/>
          <w:szCs w:val="24"/>
        </w:rPr>
        <w:t xml:space="preserve">4. </w:t>
      </w:r>
      <w:r w:rsidR="004C6589" w:rsidRPr="007E0C30">
        <w:rPr>
          <w:rFonts w:asciiTheme="minorHAnsi" w:eastAsia="Calibri" w:hAnsiTheme="minorHAnsi" w:cstheme="minorHAnsi"/>
          <w:sz w:val="24"/>
          <w:szCs w:val="24"/>
        </w:rPr>
        <w:t>Wykonawca jest obowiązany zawiadomić Zamawiającego o wszelkich zmianach danych,</w:t>
      </w:r>
      <w:r w:rsidR="007E0C30">
        <w:rPr>
          <w:rFonts w:asciiTheme="minorHAnsi" w:eastAsia="Calibri" w:hAnsiTheme="minorHAnsi" w:cstheme="minorHAnsi"/>
          <w:sz w:val="24"/>
          <w:szCs w:val="24"/>
        </w:rPr>
        <w:t xml:space="preserve"> </w:t>
      </w:r>
      <w:r w:rsidR="004C6589" w:rsidRPr="007E0C30">
        <w:rPr>
          <w:rFonts w:asciiTheme="minorHAnsi" w:eastAsia="Calibri" w:hAnsiTheme="minorHAnsi" w:cstheme="minorHAnsi"/>
          <w:sz w:val="24"/>
          <w:szCs w:val="24"/>
        </w:rPr>
        <w:t>których mowa w zdaniu pierwszym, w trakcie realizacji zamówienia, a także przekazać informacje na temat nowych Podwykonawców, którym w późniejszym okresie zamierza powierzyć realizację zamówienia.</w:t>
      </w:r>
    </w:p>
    <w:p w14:paraId="6DE09A08" w14:textId="7D32F904" w:rsidR="004C6589" w:rsidRPr="001E6BE4" w:rsidRDefault="004C6589">
      <w:pPr>
        <w:numPr>
          <w:ilvl w:val="0"/>
          <w:numId w:val="20"/>
        </w:numPr>
        <w:tabs>
          <w:tab w:val="left" w:pos="361"/>
        </w:tabs>
        <w:spacing w:line="276" w:lineRule="auto"/>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Powierzenie wykonania części zamówienia Podwykonawcom nie zwalnia Wykonawcy</w:t>
      </w:r>
    </w:p>
    <w:p w14:paraId="03AC04D4" w14:textId="62A27C19" w:rsidR="004C6589" w:rsidRDefault="004C6589">
      <w:pPr>
        <w:numPr>
          <w:ilvl w:val="1"/>
          <w:numId w:val="20"/>
        </w:numPr>
        <w:tabs>
          <w:tab w:val="left" w:pos="501"/>
        </w:tabs>
        <w:spacing w:line="276" w:lineRule="auto"/>
        <w:ind w:left="501" w:hanging="141"/>
        <w:rPr>
          <w:rFonts w:asciiTheme="minorHAnsi" w:eastAsia="Calibri" w:hAnsiTheme="minorHAnsi" w:cstheme="minorHAnsi"/>
          <w:sz w:val="24"/>
          <w:szCs w:val="24"/>
        </w:rPr>
      </w:pPr>
      <w:r w:rsidRPr="004B2BE1">
        <w:rPr>
          <w:rFonts w:asciiTheme="minorHAnsi" w:eastAsia="Calibri" w:hAnsiTheme="minorHAnsi" w:cstheme="minorHAnsi"/>
          <w:sz w:val="24"/>
          <w:szCs w:val="24"/>
        </w:rPr>
        <w:t>odpowiedzialności za należyte wykonanie tego zamówienia.</w:t>
      </w:r>
    </w:p>
    <w:p w14:paraId="52933BA5" w14:textId="77777777" w:rsidR="00DF5478" w:rsidRPr="00DF5478" w:rsidRDefault="00DF5478" w:rsidP="00263F4C">
      <w:pPr>
        <w:tabs>
          <w:tab w:val="left" w:pos="501"/>
        </w:tabs>
        <w:spacing w:line="276" w:lineRule="auto"/>
        <w:rPr>
          <w:rFonts w:asciiTheme="minorHAnsi" w:eastAsia="Calibri" w:hAnsiTheme="minorHAnsi" w:cstheme="minorHAnsi"/>
          <w:sz w:val="24"/>
          <w:szCs w:val="24"/>
        </w:rPr>
      </w:pPr>
    </w:p>
    <w:p w14:paraId="703199EB" w14:textId="18F0BD43" w:rsidR="004C6589" w:rsidRPr="004B2BE1" w:rsidRDefault="004C6589" w:rsidP="00F354C7">
      <w:pPr>
        <w:spacing w:line="225"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 INFORMACJE O SPOSOBIE POROZUMIEWANIA SIĘ ZAMAWIAJĄCEGO Z WYKONAWCAMI ORAZ PRZEKAZYWANIA OŚWIADCZEŃ LUB DOKUMENTÓW, A TAKŻE WSKAZANIE OSÓB UPRAWNIONYCH DO POROZUMIEWANIA SIĘ Z WYKONAWCAMI</w:t>
      </w:r>
    </w:p>
    <w:p w14:paraId="39EAC0BC" w14:textId="77777777" w:rsidR="004C6589" w:rsidRPr="004B2BE1" w:rsidRDefault="004C6589">
      <w:pPr>
        <w:numPr>
          <w:ilvl w:val="0"/>
          <w:numId w:val="21"/>
        </w:numPr>
        <w:tabs>
          <w:tab w:val="left" w:pos="241"/>
        </w:tabs>
        <w:spacing w:line="276" w:lineRule="auto"/>
        <w:ind w:left="241" w:hanging="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 xml:space="preserve">W postępowaniu o udzielenie zamówienia komunikacja pomiędzy Zamawiającym a Wykonawcami w szczególności składanie oświadczeń, wniosków, zawiadomień oraz przekazywanie informacji odbywa się elektronicznie za pośrednictwem: </w:t>
      </w:r>
    </w:p>
    <w:p w14:paraId="7DF0C994" w14:textId="77777777"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ezamowienia - https://ezamowienia.gov.pl/;</w:t>
      </w:r>
    </w:p>
    <w:p w14:paraId="19723871" w14:textId="326B8417"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 xml:space="preserve">poczty elektronicznej, email: </w:t>
      </w:r>
      <w:r w:rsidR="001B0A89" w:rsidRPr="001B0A89">
        <w:rPr>
          <w:rFonts w:asciiTheme="minorHAnsi" w:hAnsiTheme="minorHAnsi" w:cstheme="minorHAnsi"/>
          <w:sz w:val="24"/>
          <w:szCs w:val="24"/>
        </w:rPr>
        <w:t>biuro@geotermia.poddebice.pl</w:t>
      </w:r>
    </w:p>
    <w:p w14:paraId="4DEBFC53" w14:textId="02C8BD76" w:rsidR="004C6589" w:rsidRPr="004B2BE1" w:rsidRDefault="004C6589" w:rsidP="004C6589">
      <w:pPr>
        <w:tabs>
          <w:tab w:val="left" w:pos="241"/>
        </w:tabs>
        <w:spacing w:line="276" w:lineRule="auto"/>
        <w:ind w:left="241"/>
        <w:jc w:val="both"/>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We wszelkiej korespondencji związanej z niniejszym postępowaniem Zamawiający i Wykonawcy posługują się numerem ogłoszenia (</w:t>
      </w:r>
      <w:r w:rsidRPr="004B2BE1">
        <w:rPr>
          <w:rFonts w:asciiTheme="minorHAnsi" w:hAnsiTheme="minorHAnsi" w:cstheme="minorHAnsi"/>
          <w:sz w:val="24"/>
          <w:szCs w:val="24"/>
        </w:rPr>
        <w:t xml:space="preserve">oznaczeniem postępowania Zamawiającego </w:t>
      </w:r>
      <w:r w:rsidRPr="005E4F2B">
        <w:rPr>
          <w:rFonts w:asciiTheme="minorHAnsi" w:hAnsiTheme="minorHAnsi" w:cstheme="minorHAnsi"/>
          <w:b/>
          <w:bCs/>
          <w:sz w:val="24"/>
          <w:szCs w:val="24"/>
        </w:rPr>
        <w:t xml:space="preserve">– </w:t>
      </w:r>
      <w:r w:rsidRPr="00F354C7">
        <w:rPr>
          <w:rFonts w:asciiTheme="minorHAnsi" w:hAnsiTheme="minorHAnsi" w:cstheme="minorHAnsi"/>
          <w:b/>
          <w:bCs/>
          <w:sz w:val="24"/>
          <w:szCs w:val="24"/>
        </w:rPr>
        <w:t>GP/</w:t>
      </w:r>
      <w:r w:rsidR="00F354C7" w:rsidRPr="00F354C7">
        <w:rPr>
          <w:rFonts w:asciiTheme="minorHAnsi" w:hAnsiTheme="minorHAnsi" w:cstheme="minorHAnsi"/>
          <w:b/>
          <w:bCs/>
          <w:sz w:val="24"/>
          <w:szCs w:val="24"/>
        </w:rPr>
        <w:t>1</w:t>
      </w:r>
      <w:r w:rsidR="004133FB">
        <w:rPr>
          <w:rFonts w:asciiTheme="minorHAnsi" w:hAnsiTheme="minorHAnsi" w:cstheme="minorHAnsi"/>
          <w:b/>
          <w:bCs/>
          <w:sz w:val="24"/>
          <w:szCs w:val="24"/>
        </w:rPr>
        <w:t>490</w:t>
      </w:r>
      <w:r w:rsidRPr="00F354C7">
        <w:rPr>
          <w:rFonts w:asciiTheme="minorHAnsi" w:hAnsiTheme="minorHAnsi" w:cstheme="minorHAnsi"/>
          <w:b/>
          <w:bCs/>
          <w:sz w:val="24"/>
          <w:szCs w:val="24"/>
        </w:rPr>
        <w:t>/202</w:t>
      </w:r>
      <w:r w:rsidR="004133FB">
        <w:rPr>
          <w:rFonts w:asciiTheme="minorHAnsi" w:hAnsiTheme="minorHAnsi" w:cstheme="minorHAnsi"/>
          <w:b/>
          <w:bCs/>
          <w:sz w:val="24"/>
          <w:szCs w:val="24"/>
        </w:rPr>
        <w:t>6</w:t>
      </w:r>
      <w:r w:rsidRPr="00F354C7">
        <w:rPr>
          <w:rFonts w:asciiTheme="minorHAnsi" w:hAnsiTheme="minorHAnsi" w:cstheme="minorHAnsi"/>
          <w:b/>
          <w:bCs/>
          <w:sz w:val="24"/>
          <w:szCs w:val="24"/>
        </w:rPr>
        <w:t>;</w:t>
      </w:r>
      <w:r w:rsidRPr="00F354C7">
        <w:rPr>
          <w:rFonts w:asciiTheme="minorHAnsi" w:hAnsiTheme="minorHAnsi" w:cstheme="minorHAnsi"/>
          <w:sz w:val="24"/>
          <w:szCs w:val="24"/>
        </w:rPr>
        <w:t xml:space="preserve"> </w:t>
      </w:r>
      <w:r w:rsidRPr="004B2BE1">
        <w:rPr>
          <w:rFonts w:asciiTheme="minorHAnsi" w:eastAsia="Times New Roman" w:hAnsiTheme="minorHAnsi" w:cstheme="minorHAnsi"/>
          <w:sz w:val="24"/>
          <w:szCs w:val="24"/>
        </w:rPr>
        <w:t>BZP, TED lub ID postępowania z ezamowienia).</w:t>
      </w:r>
    </w:p>
    <w:p w14:paraId="713BDB9C"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Korzystanie z Platformy e-Zamówienia jest bezpłatne. </w:t>
      </w:r>
    </w:p>
    <w:p w14:paraId="2064D940"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Osobami uprawnionymi do porozumiewania się z Wykonawcami jest Paweł Plewiński – Prezes Zarządu tel. 574 328 888</w:t>
      </w:r>
    </w:p>
    <w:p w14:paraId="57EF1D2D" w14:textId="21A05EF8"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Adres strony internetowej prowadzonego postępowania</w:t>
      </w:r>
      <w:r w:rsidRPr="004F060F">
        <w:rPr>
          <w:rFonts w:asciiTheme="minorHAnsi" w:hAnsiTheme="minorHAnsi" w:cstheme="minorHAnsi"/>
          <w:color w:val="FF0000"/>
          <w:sz w:val="24"/>
          <w:szCs w:val="24"/>
        </w:rPr>
        <w:t xml:space="preserve"> </w:t>
      </w:r>
      <w:hyperlink r:id="rId14" w:history="1">
        <w:r w:rsidR="001E0365" w:rsidRPr="00F354C7">
          <w:rPr>
            <w:rStyle w:val="Hipercze"/>
            <w:rFonts w:asciiTheme="minorHAnsi" w:hAnsiTheme="minorHAnsi" w:cstheme="minorHAnsi"/>
            <w:b/>
            <w:bCs/>
            <w:color w:val="auto"/>
            <w:sz w:val="24"/>
            <w:szCs w:val="24"/>
          </w:rPr>
          <w:t>https://ezamowienia.gov.pl</w:t>
        </w:r>
      </w:hyperlink>
      <w:r w:rsidR="00466913" w:rsidRPr="00F354C7">
        <w:rPr>
          <w:rFonts w:asciiTheme="minorHAnsi" w:hAnsiTheme="minorHAnsi" w:cstheme="minorHAnsi"/>
          <w:sz w:val="24"/>
          <w:szCs w:val="24"/>
        </w:rPr>
        <w:t xml:space="preserve"> </w:t>
      </w:r>
      <w:r w:rsidRPr="004B2BE1">
        <w:rPr>
          <w:rFonts w:asciiTheme="minorHAnsi" w:hAnsiTheme="minorHAnsi" w:cstheme="minorHAnsi"/>
          <w:sz w:val="24"/>
          <w:szCs w:val="24"/>
        </w:rPr>
        <w:t xml:space="preserve">Postępowanie można wyszukać również ze strony głównej Platformy e-Zamówienia (przycisk „Przeglądaj postępowania/konkursy”). </w:t>
      </w:r>
    </w:p>
    <w:p w14:paraId="31EADB78" w14:textId="36440E8A" w:rsidR="00E1532C" w:rsidRPr="00BA2526"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BA2526">
        <w:rPr>
          <w:rFonts w:asciiTheme="minorHAnsi" w:hAnsiTheme="minorHAnsi" w:cstheme="minorHAnsi"/>
          <w:sz w:val="24"/>
          <w:szCs w:val="24"/>
        </w:rPr>
        <w:t xml:space="preserve">Identyfikator (ID) postępowania na Platformie e-Zamówienia: </w:t>
      </w:r>
      <w:r w:rsidR="00BA2526" w:rsidRPr="00BA2526">
        <w:rPr>
          <w:rFonts w:asciiTheme="minorHAnsi" w:hAnsiTheme="minorHAnsi" w:cstheme="minorHAnsi"/>
          <w:b/>
          <w:bCs/>
          <w:sz w:val="24"/>
          <w:szCs w:val="24"/>
        </w:rPr>
        <w:t>ocds-148610-278e5cef-d105-48ee-80cd-aa6466ed45f5</w:t>
      </w:r>
    </w:p>
    <w:p w14:paraId="136CB7A2"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CD8357"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Przeglądanie i pobieranie publicznej treści dokumentacji postępowania nie wymaga posiadania konta na Platformie e-Zamówienia ani logowania.</w:t>
      </w:r>
    </w:p>
    <w:p w14:paraId="03347102"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DE00962"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w:t>
      </w:r>
      <w:r w:rsidRPr="004B2BE1">
        <w:rPr>
          <w:rFonts w:asciiTheme="minorHAnsi" w:hAnsiTheme="minorHAnsi" w:cstheme="minorHAnsi"/>
          <w:sz w:val="24"/>
          <w:szCs w:val="24"/>
        </w:rPr>
        <w:lastRenderedPageBreak/>
        <w:t>Krajowych Ram Interoperacyjności, z uwzględnieniem rodzaju przekazywanych danych i przekazuje się jako załączniki.</w:t>
      </w:r>
      <w:r w:rsidRPr="004B2BE1">
        <w:rPr>
          <w:rFonts w:asciiTheme="minorHAnsi" w:eastAsia="Calibri" w:hAnsiTheme="minorHAnsi" w:cstheme="minorHAnsi"/>
          <w:sz w:val="24"/>
          <w:szCs w:val="24"/>
        </w:rPr>
        <w:t xml:space="preserve"> </w:t>
      </w:r>
      <w:r w:rsidRPr="004B2BE1">
        <w:rPr>
          <w:rFonts w:asciiTheme="minorHAnsi" w:hAnsiTheme="minorHAnsi" w:cstheme="minorHAnsi"/>
          <w:sz w:val="24"/>
          <w:szCs w:val="24"/>
        </w:rPr>
        <w:t xml:space="preserve">W przypadku formatów, o których mowa w art. 66 ust. 1 ustawy Pzp, ww. regulacje nie będą miały bezpośredniego zastosowania. </w:t>
      </w:r>
    </w:p>
    <w:p w14:paraId="66D4BC29"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Informacje, oświadczenia lub dokumenty , inne niż wymienione w § 2 ust. 1 rozporządzenia Prezesa Rady Ministrów w sprawie wymagań dla dokumentów elektronicznych, przekazywane w postępowaniu sporządza się w postaci elektronicznej: </w:t>
      </w:r>
    </w:p>
    <w:p w14:paraId="0A434D49" w14:textId="77777777" w:rsidR="004C6589" w:rsidRPr="004B2BE1" w:rsidRDefault="004C6589">
      <w:pPr>
        <w:pStyle w:val="Akapitzlist"/>
        <w:numPr>
          <w:ilvl w:val="0"/>
          <w:numId w:val="24"/>
        </w:numPr>
        <w:tabs>
          <w:tab w:val="left" w:pos="241"/>
        </w:tabs>
        <w:jc w:val="both"/>
        <w:rPr>
          <w:rFonts w:asciiTheme="minorHAnsi" w:hAnsiTheme="minorHAnsi" w:cstheme="minorHAnsi"/>
          <w:sz w:val="24"/>
          <w:szCs w:val="24"/>
        </w:rPr>
      </w:pPr>
      <w:r w:rsidRPr="004B2BE1">
        <w:rPr>
          <w:rFonts w:asciiTheme="minorHAnsi" w:hAnsiTheme="minorHAnsi" w:cstheme="minorHAnsi"/>
          <w:sz w:val="24"/>
          <w:szCs w:val="24"/>
        </w:rPr>
        <w:t xml:space="preserve">w formatach danych określonych w przepisach rozporządzenia Rady Ministrów w sprawie Krajowych Ram Interoperacyjności (i przekazuje się jako załącznik), lub </w:t>
      </w:r>
    </w:p>
    <w:p w14:paraId="52F89B92" w14:textId="77777777" w:rsidR="004C6589" w:rsidRPr="004B2BE1" w:rsidRDefault="004C6589">
      <w:pPr>
        <w:pStyle w:val="Akapitzlist"/>
        <w:numPr>
          <w:ilvl w:val="0"/>
          <w:numId w:val="24"/>
        </w:numPr>
        <w:tabs>
          <w:tab w:val="left" w:pos="241"/>
        </w:tabs>
        <w:spacing w:after="0"/>
        <w:jc w:val="both"/>
        <w:rPr>
          <w:rFonts w:asciiTheme="minorHAnsi" w:hAnsiTheme="minorHAnsi" w:cstheme="minorHAnsi"/>
          <w:sz w:val="24"/>
          <w:szCs w:val="24"/>
        </w:rPr>
      </w:pPr>
      <w:r w:rsidRPr="004B2BE1">
        <w:rPr>
          <w:rFonts w:asciiTheme="minorHAnsi" w:hAnsiTheme="minorHAnsi" w:cstheme="minorHAnsi"/>
          <w:sz w:val="24"/>
          <w:szCs w:val="24"/>
        </w:rPr>
        <w:t xml:space="preserve">jako tekst wpisany bezpośrednio do wiadomości przekazywanej przy użyciu środków komunikacji elektronicznej (np. w treści wiadomości e-mail lub w treści „Formularza do komunikacji”). </w:t>
      </w:r>
    </w:p>
    <w:p w14:paraId="267516C5" w14:textId="77777777" w:rsidR="004C6589" w:rsidRPr="004B2BE1" w:rsidRDefault="004C6589">
      <w:pPr>
        <w:numPr>
          <w:ilvl w:val="0"/>
          <w:numId w:val="21"/>
        </w:numPr>
        <w:tabs>
          <w:tab w:val="left" w:pos="241"/>
        </w:tabs>
        <w:spacing w:line="276" w:lineRule="auto"/>
        <w:ind w:left="241" w:hanging="241"/>
        <w:jc w:val="both"/>
        <w:rPr>
          <w:rFonts w:asciiTheme="minorHAnsi" w:eastAsia="Calibri" w:hAnsiTheme="minorHAnsi" w:cstheme="minorHAnsi"/>
          <w:sz w:val="24"/>
          <w:szCs w:val="24"/>
        </w:rPr>
      </w:pPr>
      <w:r w:rsidRPr="004B2BE1">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74F7382A"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B2BE1">
        <w:rPr>
          <w:rFonts w:asciiTheme="minorHAnsi" w:hAnsiTheme="minorHAnsi" w:cstheme="minorHAnsi"/>
          <w:sz w:val="24"/>
          <w:szCs w:val="24"/>
        </w:rPr>
        <w:t>Komunikacja w postępowaniu, z wyłączeniem składania ofert/wniosków o dopuszczenie d</w:t>
      </w:r>
      <w:r w:rsidRPr="004C6589">
        <w:rPr>
          <w:rFonts w:asciiTheme="minorHAnsi" w:hAnsiTheme="minorHAnsi" w:cstheme="minorHAnsi"/>
          <w:sz w:val="24"/>
          <w:szCs w:val="24"/>
        </w:rPr>
        <w:t xml:space="preserve">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B3290BA" w14:textId="77777777" w:rsidR="004C6589" w:rsidRPr="004C6589" w:rsidRDefault="004C6589" w:rsidP="004C6589">
      <w:pPr>
        <w:tabs>
          <w:tab w:val="left" w:pos="241"/>
        </w:tabs>
        <w:spacing w:line="276" w:lineRule="auto"/>
        <w:ind w:left="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DE717F1"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Możliwość korzystania w postępowaniu z „Formularzy do komunikacji” w pełnym zakresie wymaga posiadania konta „Wykonawcy” na Platformie e-Zamówienia</w:t>
      </w:r>
      <w:r w:rsidRPr="004C6589">
        <w:rPr>
          <w:rFonts w:asciiTheme="minorHAnsi" w:eastAsia="Calibri" w:hAnsiTheme="minorHAnsi" w:cstheme="minorHAnsi"/>
          <w:color w:val="984806" w:themeColor="accent6" w:themeShade="80"/>
          <w:sz w:val="24"/>
          <w:szCs w:val="24"/>
        </w:rPr>
        <w:t xml:space="preserve"> </w:t>
      </w:r>
      <w:r w:rsidRPr="004C6589">
        <w:rPr>
          <w:rFonts w:asciiTheme="minorHAnsi" w:hAnsiTheme="minorHAnsi" w:cstheme="minorHAnsi"/>
          <w:sz w:val="24"/>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558E79BA"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Wszystkie wysłane i odebrane w postępowaniu przez wykonawcę wiadomości widoczne są po zalogowaniu w podglądzie postępowania w zakładce „Komunikacja”. </w:t>
      </w:r>
    </w:p>
    <w:p w14:paraId="55E0B41A"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Maksymalny rozmiar plików przesyłanych za pośrednictwem „Formularzy do komunikacji” wynosi 150 MB (wielkość ta dotyczy plików przesyłanych jako załączniki do jednego formularza). </w:t>
      </w:r>
    </w:p>
    <w:p w14:paraId="286A39FD"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 xml:space="preserve">Minimalne wymagania techniczne dotyczące sprzętu używanego w celu korzystania z usług Platformy e-Zamówienia oraz informacje dotyczące specyfikacji połączenia określa Regulamin Platformy e-Zamówienia. </w:t>
      </w:r>
    </w:p>
    <w:p w14:paraId="0E3F7202"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lastRenderedPageBreak/>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33057B10" w14:textId="77777777" w:rsidR="004C6589" w:rsidRPr="004C6589" w:rsidRDefault="004C6589">
      <w:pPr>
        <w:numPr>
          <w:ilvl w:val="0"/>
          <w:numId w:val="21"/>
        </w:numPr>
        <w:tabs>
          <w:tab w:val="left" w:pos="241"/>
        </w:tabs>
        <w:spacing w:line="276" w:lineRule="auto"/>
        <w:ind w:left="241" w:hanging="241"/>
        <w:jc w:val="both"/>
        <w:rPr>
          <w:rFonts w:asciiTheme="minorHAnsi" w:eastAsia="Calibri" w:hAnsiTheme="minorHAnsi" w:cstheme="minorHAnsi"/>
          <w:color w:val="984806" w:themeColor="accent6" w:themeShade="80"/>
          <w:sz w:val="24"/>
          <w:szCs w:val="24"/>
        </w:rPr>
      </w:pPr>
      <w:r w:rsidRPr="004C6589">
        <w:rPr>
          <w:rFonts w:asciiTheme="minorHAnsi" w:hAnsiTheme="minorHAnsi" w:cstheme="minorHAnsi"/>
          <w:sz w:val="24"/>
          <w:szCs w:val="24"/>
        </w:rPr>
        <w:t>W szczególnie uzasadnionych przypadkach uniemożliwiających komunikację wykonawcy i Zamawiającego za pośrednictwem Platformy e-Zamówienia, Zamawiający dopuszcza komunikację za pomocą poczty elektronicznej na</w:t>
      </w:r>
      <w:r w:rsidRPr="004C6589">
        <w:rPr>
          <w:rFonts w:asciiTheme="minorHAnsi" w:hAnsiTheme="minorHAnsi" w:cstheme="minorHAnsi"/>
          <w:b/>
          <w:sz w:val="24"/>
          <w:szCs w:val="24"/>
        </w:rPr>
        <w:t xml:space="preserve"> </w:t>
      </w:r>
      <w:r w:rsidRPr="004C6589">
        <w:rPr>
          <w:rFonts w:asciiTheme="minorHAnsi" w:hAnsiTheme="minorHAnsi" w:cstheme="minorHAnsi"/>
          <w:sz w:val="24"/>
          <w:szCs w:val="24"/>
        </w:rPr>
        <w:t>adres e-mail:</w:t>
      </w:r>
      <w:r w:rsidRPr="004C6589">
        <w:rPr>
          <w:rFonts w:asciiTheme="minorHAnsi" w:hAnsiTheme="minorHAnsi" w:cstheme="minorHAnsi"/>
          <w:b/>
          <w:sz w:val="24"/>
          <w:szCs w:val="24"/>
        </w:rPr>
        <w:t xml:space="preserve"> </w:t>
      </w:r>
    </w:p>
    <w:p w14:paraId="744EE176" w14:textId="67FF5118" w:rsidR="004C6589" w:rsidRPr="004C6589" w:rsidRDefault="00DF5478" w:rsidP="004C6589">
      <w:pPr>
        <w:tabs>
          <w:tab w:val="left" w:pos="241"/>
        </w:tabs>
        <w:spacing w:line="276" w:lineRule="auto"/>
        <w:ind w:left="241"/>
        <w:jc w:val="both"/>
        <w:rPr>
          <w:rFonts w:asciiTheme="minorHAnsi" w:eastAsia="Calibri" w:hAnsiTheme="minorHAnsi" w:cstheme="minorHAnsi"/>
          <w:color w:val="984806" w:themeColor="accent6" w:themeShade="80"/>
          <w:sz w:val="24"/>
          <w:szCs w:val="24"/>
        </w:rPr>
      </w:pPr>
      <w:r>
        <w:rPr>
          <w:rFonts w:asciiTheme="minorHAnsi" w:hAnsiTheme="minorHAnsi" w:cstheme="minorHAnsi"/>
          <w:b/>
          <w:sz w:val="24"/>
          <w:szCs w:val="24"/>
        </w:rPr>
        <w:t>biuro@geotermia.poddebice.pl</w:t>
      </w:r>
      <w:r w:rsidR="004C6589" w:rsidRPr="004C6589">
        <w:rPr>
          <w:rFonts w:asciiTheme="minorHAnsi" w:hAnsiTheme="minorHAnsi" w:cstheme="minorHAnsi"/>
          <w:b/>
          <w:sz w:val="24"/>
          <w:szCs w:val="24"/>
        </w:rPr>
        <w:t xml:space="preserve"> </w:t>
      </w:r>
      <w:r w:rsidR="004C6589" w:rsidRPr="004C6589">
        <w:rPr>
          <w:rFonts w:asciiTheme="minorHAnsi" w:hAnsiTheme="minorHAnsi" w:cstheme="minorHAnsi"/>
          <w:sz w:val="24"/>
          <w:szCs w:val="24"/>
        </w:rPr>
        <w:t>(nie dotyczy składania ofert/wniosków o dopuszczenie do udziału w postępowaniu).</w:t>
      </w:r>
    </w:p>
    <w:p w14:paraId="6B81F188" w14:textId="77777777" w:rsidR="00CC5DF7" w:rsidRPr="004C6589" w:rsidRDefault="00CC5DF7" w:rsidP="004C6589">
      <w:pPr>
        <w:spacing w:line="261" w:lineRule="exact"/>
        <w:rPr>
          <w:rFonts w:asciiTheme="minorHAnsi" w:hAnsiTheme="minorHAnsi" w:cstheme="minorHAnsi"/>
          <w:color w:val="984806" w:themeColor="accent6" w:themeShade="80"/>
          <w:sz w:val="24"/>
          <w:szCs w:val="24"/>
        </w:rPr>
      </w:pPr>
    </w:p>
    <w:p w14:paraId="095DF8EC" w14:textId="2A9E8E7A" w:rsidR="004C6589" w:rsidRPr="004B2BE1" w:rsidRDefault="004C6589" w:rsidP="00F354C7">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 WYMAGANIA DOTYCZĄCE WADIUM</w:t>
      </w:r>
    </w:p>
    <w:p w14:paraId="75231906"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sz w:val="24"/>
          <w:szCs w:val="24"/>
        </w:rPr>
        <w:t>Zamawiający nie wymaga wniesienia wadium.</w:t>
      </w:r>
    </w:p>
    <w:p w14:paraId="5E83EA39" w14:textId="77777777" w:rsidR="004C6589" w:rsidRPr="004B2BE1" w:rsidRDefault="004C6589" w:rsidP="004C6589">
      <w:pPr>
        <w:spacing w:line="293" w:lineRule="exact"/>
        <w:rPr>
          <w:rFonts w:asciiTheme="minorHAnsi" w:hAnsiTheme="minorHAnsi" w:cstheme="minorHAnsi"/>
          <w:sz w:val="24"/>
          <w:szCs w:val="24"/>
        </w:rPr>
      </w:pPr>
    </w:p>
    <w:p w14:paraId="05BD6E0B" w14:textId="77777777" w:rsidR="004C6589" w:rsidRDefault="004C6589" w:rsidP="004C6589">
      <w:pPr>
        <w:ind w:left="66"/>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XII. ZABEZPIECZENIE NALEŻYTEGO WYKONANIA UMOWY</w:t>
      </w:r>
    </w:p>
    <w:p w14:paraId="6A1AE688" w14:textId="77777777" w:rsidR="003A3824" w:rsidRPr="004B2BE1" w:rsidRDefault="003A3824" w:rsidP="004C6589">
      <w:pPr>
        <w:ind w:left="66"/>
        <w:rPr>
          <w:rFonts w:asciiTheme="minorHAnsi" w:hAnsiTheme="minorHAnsi" w:cstheme="minorHAnsi"/>
          <w:sz w:val="24"/>
          <w:szCs w:val="24"/>
        </w:rPr>
      </w:pPr>
    </w:p>
    <w:p w14:paraId="0741D60E"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1.</w:t>
      </w:r>
      <w:r w:rsidRPr="003A3824">
        <w:rPr>
          <w:rFonts w:ascii="Calibri" w:eastAsia="Times New Roman" w:hAnsi="Calibri" w:cs="Calibri"/>
          <w:sz w:val="24"/>
          <w:szCs w:val="24"/>
        </w:rPr>
        <w:tab/>
        <w:t>Wykonawca zobowiązany jest wnieść zabezpieczenie należytego wykonania umowy w wysokości 5% ceny ofertowej brutto wyrażonej w pełnych złotych.</w:t>
      </w:r>
    </w:p>
    <w:p w14:paraId="03BD9C40"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2.</w:t>
      </w:r>
      <w:r w:rsidRPr="003A3824">
        <w:rPr>
          <w:rFonts w:ascii="Calibri" w:eastAsia="Times New Roman" w:hAnsi="Calibri" w:cs="Calibri"/>
          <w:sz w:val="24"/>
          <w:szCs w:val="24"/>
        </w:rPr>
        <w:tab/>
        <w:t>Zabezpieczenie może być wnoszone według wyboru Wykonawcy w jednej lub w kilku następujących formach:</w:t>
      </w:r>
    </w:p>
    <w:p w14:paraId="1C1FE977"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1)</w:t>
      </w:r>
      <w:r w:rsidRPr="003A3824">
        <w:rPr>
          <w:rFonts w:ascii="Calibri" w:eastAsia="Times New Roman" w:hAnsi="Calibri" w:cs="Calibri"/>
          <w:sz w:val="24"/>
          <w:szCs w:val="24"/>
        </w:rPr>
        <w:tab/>
        <w:t>pieniądzu,</w:t>
      </w:r>
    </w:p>
    <w:p w14:paraId="0F4C4623"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2)</w:t>
      </w:r>
      <w:r w:rsidRPr="003A3824">
        <w:rPr>
          <w:rFonts w:ascii="Calibri" w:eastAsia="Times New Roman" w:hAnsi="Calibri" w:cs="Calibri"/>
          <w:sz w:val="24"/>
          <w:szCs w:val="24"/>
        </w:rPr>
        <w:tab/>
        <w:t>poręczeniach bankowych lub poręczeniach spółdzielczej kasy oszczędnościowo-kredytowej, z tym że zobowiązanie kasy jest zawsze zobowiązaniem pieniężnym,</w:t>
      </w:r>
    </w:p>
    <w:p w14:paraId="7C2B6043"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3)</w:t>
      </w:r>
      <w:r w:rsidRPr="003A3824">
        <w:rPr>
          <w:rFonts w:ascii="Calibri" w:eastAsia="Times New Roman" w:hAnsi="Calibri" w:cs="Calibri"/>
          <w:sz w:val="24"/>
          <w:szCs w:val="24"/>
        </w:rPr>
        <w:tab/>
        <w:t>gwarancjach bankowych,</w:t>
      </w:r>
    </w:p>
    <w:p w14:paraId="2718E958"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4)</w:t>
      </w:r>
      <w:r w:rsidRPr="003A3824">
        <w:rPr>
          <w:rFonts w:ascii="Calibri" w:eastAsia="Times New Roman" w:hAnsi="Calibri" w:cs="Calibri"/>
          <w:sz w:val="24"/>
          <w:szCs w:val="24"/>
        </w:rPr>
        <w:tab/>
        <w:t>gwarancjach ubezpieczeniowych,</w:t>
      </w:r>
    </w:p>
    <w:p w14:paraId="01BCAA51"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5)</w:t>
      </w:r>
      <w:r w:rsidRPr="003A3824">
        <w:rPr>
          <w:rFonts w:ascii="Calibri" w:eastAsia="Times New Roman" w:hAnsi="Calibri" w:cs="Calibri"/>
          <w:sz w:val="24"/>
          <w:szCs w:val="24"/>
        </w:rPr>
        <w:tab/>
        <w:t>poręczeniach udzielanych przez podmioty, o których mowa w art. 6b ust. 5 pkt 2 ustawy z dnia 9 listopada 2000 r. o utworzeniu Polskiej Agencji Rozwoju Przedsiębiorczości (Dz. U. z 2016 r., poz. 359).</w:t>
      </w:r>
    </w:p>
    <w:p w14:paraId="3DDE94A2"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3.</w:t>
      </w:r>
      <w:r w:rsidRPr="003A3824">
        <w:rPr>
          <w:rFonts w:ascii="Calibri" w:eastAsia="Times New Roman" w:hAnsi="Calibri" w:cs="Calibri"/>
          <w:sz w:val="24"/>
          <w:szCs w:val="24"/>
        </w:rPr>
        <w:tab/>
        <w:t>Zabezpieczenie wnoszone w pieniądzu Wykonawca wpłaca przelewem na rachunek bankowy wskazany przez Zamawiającego.</w:t>
      </w:r>
    </w:p>
    <w:p w14:paraId="1EF8CEF7"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4.</w:t>
      </w:r>
      <w:r w:rsidRPr="003A3824">
        <w:rPr>
          <w:rFonts w:ascii="Calibri" w:eastAsia="Times New Roman" w:hAnsi="Calibri" w:cs="Calibri"/>
          <w:sz w:val="24"/>
          <w:szCs w:val="24"/>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A28A87B" w14:textId="77777777" w:rsidR="003A3824" w:rsidRPr="003A3824" w:rsidRDefault="003A3824" w:rsidP="003A3824">
      <w:pPr>
        <w:tabs>
          <w:tab w:val="left" w:pos="284"/>
        </w:tabs>
        <w:spacing w:line="276" w:lineRule="auto"/>
        <w:ind w:left="284" w:hanging="284"/>
        <w:jc w:val="both"/>
        <w:rPr>
          <w:rFonts w:ascii="Calibri" w:eastAsia="Times New Roman" w:hAnsi="Calibri" w:cs="Calibri"/>
          <w:sz w:val="24"/>
          <w:szCs w:val="24"/>
        </w:rPr>
      </w:pPr>
      <w:r w:rsidRPr="003A3824">
        <w:rPr>
          <w:rFonts w:ascii="Calibri" w:eastAsia="Times New Roman" w:hAnsi="Calibri" w:cs="Calibri"/>
          <w:sz w:val="24"/>
          <w:szCs w:val="24"/>
        </w:rPr>
        <w:t>5.</w:t>
      </w:r>
      <w:r w:rsidRPr="003A3824">
        <w:rPr>
          <w:rFonts w:ascii="Calibri" w:eastAsia="Times New Roman" w:hAnsi="Calibri" w:cs="Calibri"/>
          <w:sz w:val="24"/>
          <w:szCs w:val="24"/>
        </w:rPr>
        <w:tab/>
        <w:t>Zabezpieczenie wnoszone w formie poręczenia lub gwarancji musi zawierać następujące elementy:</w:t>
      </w:r>
    </w:p>
    <w:p w14:paraId="14D44CDB"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ab/>
        <w:t>1)</w:t>
      </w:r>
      <w:r w:rsidRPr="003A3824">
        <w:rPr>
          <w:rFonts w:ascii="Calibri" w:eastAsia="Times New Roman" w:hAnsi="Calibri" w:cs="Calibri"/>
          <w:sz w:val="24"/>
          <w:szCs w:val="24"/>
        </w:rPr>
        <w:tab/>
        <w:t>nazwę Wykonawcy i jego siedzibę (adres) – zgodne z informacjami podanymi w ofercie,</w:t>
      </w:r>
    </w:p>
    <w:p w14:paraId="2F951CB1"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ab/>
        <w:t>2)</w:t>
      </w:r>
      <w:r w:rsidRPr="003A3824">
        <w:rPr>
          <w:rFonts w:ascii="Calibri" w:eastAsia="Times New Roman" w:hAnsi="Calibri" w:cs="Calibri"/>
          <w:sz w:val="24"/>
          <w:szCs w:val="24"/>
        </w:rPr>
        <w:tab/>
        <w:t>nazwę Beneficjenta (Zamawiającego),</w:t>
      </w:r>
    </w:p>
    <w:p w14:paraId="067A6F72"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ab/>
        <w:t>3)</w:t>
      </w:r>
      <w:r w:rsidRPr="003A3824">
        <w:rPr>
          <w:rFonts w:ascii="Calibri" w:eastAsia="Times New Roman" w:hAnsi="Calibri" w:cs="Calibri"/>
          <w:sz w:val="24"/>
          <w:szCs w:val="24"/>
        </w:rPr>
        <w:tab/>
        <w:t>nazwę Gwaranta lub Poręczyciela,</w:t>
      </w:r>
    </w:p>
    <w:p w14:paraId="22122449" w14:textId="77777777" w:rsidR="003A3824" w:rsidRPr="003A3824" w:rsidRDefault="003A3824" w:rsidP="003A3824">
      <w:pPr>
        <w:tabs>
          <w:tab w:val="left" w:pos="284"/>
        </w:tabs>
        <w:spacing w:line="276" w:lineRule="auto"/>
        <w:jc w:val="both"/>
        <w:rPr>
          <w:rFonts w:ascii="Calibri" w:eastAsia="Times New Roman" w:hAnsi="Calibri" w:cs="Calibri"/>
          <w:sz w:val="24"/>
          <w:szCs w:val="24"/>
        </w:rPr>
      </w:pPr>
      <w:r w:rsidRPr="003A3824">
        <w:rPr>
          <w:rFonts w:ascii="Calibri" w:eastAsia="Times New Roman" w:hAnsi="Calibri" w:cs="Calibri"/>
          <w:sz w:val="24"/>
          <w:szCs w:val="24"/>
        </w:rPr>
        <w:tab/>
        <w:t>4)</w:t>
      </w:r>
      <w:r w:rsidRPr="003A3824">
        <w:rPr>
          <w:rFonts w:ascii="Calibri" w:eastAsia="Times New Roman" w:hAnsi="Calibri" w:cs="Calibri"/>
          <w:sz w:val="24"/>
          <w:szCs w:val="24"/>
        </w:rPr>
        <w:tab/>
        <w:t>określać wierzytelność, która ma być zabezpieczona gwarancją,</w:t>
      </w:r>
    </w:p>
    <w:p w14:paraId="2D06BD04" w14:textId="77777777" w:rsidR="003A3824" w:rsidRPr="003A3824" w:rsidRDefault="003A3824" w:rsidP="003A3824">
      <w:pPr>
        <w:tabs>
          <w:tab w:val="left" w:pos="284"/>
        </w:tabs>
        <w:spacing w:line="276" w:lineRule="auto"/>
        <w:ind w:left="284" w:hanging="284"/>
        <w:jc w:val="both"/>
        <w:rPr>
          <w:rFonts w:ascii="Calibri" w:eastAsia="Times New Roman" w:hAnsi="Calibri" w:cs="Calibri"/>
          <w:sz w:val="24"/>
          <w:szCs w:val="24"/>
        </w:rPr>
      </w:pPr>
      <w:r w:rsidRPr="003A3824">
        <w:rPr>
          <w:rFonts w:ascii="Calibri" w:eastAsia="Times New Roman" w:hAnsi="Calibri" w:cs="Calibri"/>
          <w:sz w:val="24"/>
          <w:szCs w:val="24"/>
        </w:rPr>
        <w:tab/>
        <w:t>5)</w:t>
      </w:r>
      <w:r w:rsidRPr="003A3824">
        <w:rPr>
          <w:rFonts w:ascii="Calibri" w:eastAsia="Times New Roman" w:hAnsi="Calibri" w:cs="Calibri"/>
          <w:sz w:val="24"/>
          <w:szCs w:val="24"/>
        </w:rPr>
        <w:tab/>
        <w:t xml:space="preserve">sformułowanie zobowiązania Gwaranta do nieodwołalnego i bezwarunkowego zapłacenia kwoty zobowiązania na pierwsze żądanie zapłaty Beneficjenta. Ponadto Gwarant nie może uzależniać dokonania zapłaty od spełnienia jakichkolwiek dodatkowych warunków lub też od przedłożenia jakiejkolwiek dokumentacji. Dodatkowo zgodnie z opinią Urzędu Zamówień Publicznych wniesione zabezpieczenie musi umożliwiać Zamawiającemu zaspokojenie jego </w:t>
      </w:r>
      <w:r w:rsidRPr="003A3824">
        <w:rPr>
          <w:rFonts w:ascii="Calibri" w:eastAsia="Times New Roman" w:hAnsi="Calibri" w:cs="Calibri"/>
          <w:sz w:val="24"/>
          <w:szCs w:val="24"/>
        </w:rPr>
        <w:lastRenderedPageBreak/>
        <w:t>roszczeń wynikłych z niewłaściwego wywiązania się Wykonawcy z zobowiązań określonych treścią umowy w sprawie zamówienia publicznego, poprzez pokrycie tych roszczeń z kwoty zabezpieczenia bez konieczności występowania na drogę sądową. W przypadku przedłożenia gwarancji nie zawierającej wymienionych, bądź posiadającej jakiekolwiek dodatkowe zastrzeżenia, Zamawiający uzna, że Wykonawca nie wniósł zabezpieczenia należytego wykonania umowy.</w:t>
      </w:r>
    </w:p>
    <w:p w14:paraId="768E1AA4" w14:textId="77777777" w:rsidR="003A3824" w:rsidRPr="003A3824" w:rsidRDefault="003A3824" w:rsidP="003A3824">
      <w:pPr>
        <w:tabs>
          <w:tab w:val="left" w:pos="284"/>
        </w:tabs>
        <w:spacing w:line="276" w:lineRule="auto"/>
        <w:ind w:left="284" w:hanging="142"/>
        <w:jc w:val="both"/>
        <w:rPr>
          <w:rFonts w:ascii="Calibri" w:eastAsia="Times New Roman" w:hAnsi="Calibri" w:cs="Calibri"/>
          <w:i/>
          <w:iCs/>
          <w:sz w:val="24"/>
          <w:szCs w:val="24"/>
        </w:rPr>
      </w:pPr>
      <w:r w:rsidRPr="003A3824">
        <w:rPr>
          <w:rFonts w:ascii="Calibri" w:eastAsia="Times New Roman" w:hAnsi="Calibri" w:cs="Calibri"/>
          <w:sz w:val="24"/>
          <w:szCs w:val="24"/>
        </w:rPr>
        <w:tab/>
        <w:t>6)</w:t>
      </w:r>
      <w:r w:rsidRPr="003A3824">
        <w:rPr>
          <w:rFonts w:ascii="Calibri" w:eastAsia="Times New Roman" w:hAnsi="Calibri" w:cs="Calibri"/>
          <w:sz w:val="24"/>
          <w:szCs w:val="24"/>
        </w:rPr>
        <w:tab/>
        <w:t>jasno określony termin, w jakim Zamawiający musi doręczyć pisemne żądanie wypłaty do Gwaranta lub Poręczyciela. Termin ten musi uwzględniać wszystkie zapisy umowy oraz:</w:t>
      </w:r>
    </w:p>
    <w:p w14:paraId="44A0FDC3" w14:textId="77777777" w:rsidR="003A3824" w:rsidRPr="003A3824" w:rsidRDefault="003A3824" w:rsidP="003A3824">
      <w:pPr>
        <w:tabs>
          <w:tab w:val="left" w:pos="284"/>
        </w:tabs>
        <w:spacing w:line="276" w:lineRule="auto"/>
        <w:ind w:left="284"/>
        <w:jc w:val="both"/>
        <w:rPr>
          <w:rFonts w:ascii="Calibri" w:eastAsia="Times New Roman" w:hAnsi="Calibri" w:cs="Calibri"/>
          <w:sz w:val="24"/>
          <w:szCs w:val="24"/>
        </w:rPr>
      </w:pPr>
      <w:r w:rsidRPr="003A3824">
        <w:rPr>
          <w:rFonts w:ascii="Calibri" w:eastAsia="Times New Roman" w:hAnsi="Calibri" w:cs="Calibri"/>
          <w:sz w:val="24"/>
          <w:szCs w:val="24"/>
        </w:rPr>
        <w:t>a)</w:t>
      </w:r>
      <w:r w:rsidRPr="003A3824">
        <w:rPr>
          <w:rFonts w:ascii="Calibri" w:eastAsia="Times New Roman" w:hAnsi="Calibri" w:cs="Calibri"/>
          <w:sz w:val="24"/>
          <w:szCs w:val="24"/>
        </w:rPr>
        <w:tab/>
        <w:t>czas dostarczania przesyłek pocztowych koniecznych do wysłania w celu uzyskania możliwości żądania wypłaty do Gwaranta (zarówno do Wykonawcy jak i Gwaranta lub Poręczyciela) tj. minimum 2 dni na dostarczenie każdej niezbędnej przesyłki pocztowej;</w:t>
      </w:r>
    </w:p>
    <w:p w14:paraId="6F34092A" w14:textId="77777777" w:rsidR="003A3824" w:rsidRPr="003A3824" w:rsidRDefault="003A3824" w:rsidP="003A3824">
      <w:pPr>
        <w:tabs>
          <w:tab w:val="left" w:pos="284"/>
        </w:tabs>
        <w:spacing w:line="276" w:lineRule="auto"/>
        <w:ind w:left="284"/>
        <w:jc w:val="both"/>
        <w:rPr>
          <w:rFonts w:ascii="Calibri" w:eastAsia="Times New Roman" w:hAnsi="Calibri" w:cs="Calibri"/>
          <w:sz w:val="24"/>
          <w:szCs w:val="24"/>
        </w:rPr>
      </w:pPr>
      <w:r w:rsidRPr="003A3824">
        <w:rPr>
          <w:rFonts w:ascii="Calibri" w:eastAsia="Times New Roman" w:hAnsi="Calibri" w:cs="Calibri"/>
          <w:sz w:val="24"/>
          <w:szCs w:val="24"/>
        </w:rPr>
        <w:t>b)</w:t>
      </w:r>
      <w:r w:rsidRPr="003A3824">
        <w:rPr>
          <w:rFonts w:ascii="Calibri" w:eastAsia="Times New Roman" w:hAnsi="Calibri" w:cs="Calibri"/>
          <w:sz w:val="24"/>
          <w:szCs w:val="24"/>
        </w:rPr>
        <w:tab/>
        <w:t>czas niezbędny do uznania przesyłki za dostarczoną tj. 14 dni w przypadku podwójnego jej awizowania;</w:t>
      </w:r>
    </w:p>
    <w:p w14:paraId="3A507C9B" w14:textId="77777777" w:rsidR="003A3824" w:rsidRPr="003A3824" w:rsidRDefault="003A3824" w:rsidP="003A3824">
      <w:pPr>
        <w:tabs>
          <w:tab w:val="left" w:pos="284"/>
        </w:tabs>
        <w:spacing w:line="276" w:lineRule="auto"/>
        <w:ind w:left="284"/>
        <w:jc w:val="both"/>
        <w:rPr>
          <w:rFonts w:ascii="Calibri" w:eastAsia="Times New Roman" w:hAnsi="Calibri" w:cs="Calibri"/>
          <w:sz w:val="24"/>
          <w:szCs w:val="24"/>
        </w:rPr>
      </w:pPr>
      <w:r w:rsidRPr="003A3824">
        <w:rPr>
          <w:rFonts w:ascii="Calibri" w:eastAsia="Times New Roman" w:hAnsi="Calibri" w:cs="Calibri"/>
          <w:sz w:val="24"/>
          <w:szCs w:val="24"/>
        </w:rPr>
        <w:t>c)</w:t>
      </w:r>
      <w:r w:rsidRPr="003A3824">
        <w:rPr>
          <w:rFonts w:ascii="Calibri" w:eastAsia="Times New Roman" w:hAnsi="Calibri" w:cs="Calibri"/>
          <w:sz w:val="24"/>
          <w:szCs w:val="24"/>
        </w:rPr>
        <w:tab/>
        <w:t>7 dniowy termin na uregulowanie należności przez Wykonawcę liczony od dnia otrzymania przez Wykonawcę pisemnego wezwania do zapłaty; Ponadto termin ten musi uwzględniać wszystkie zapisy umowy.</w:t>
      </w:r>
    </w:p>
    <w:p w14:paraId="3CC912F6" w14:textId="77777777" w:rsidR="003A3824" w:rsidRPr="003A3824" w:rsidRDefault="003A3824" w:rsidP="003A3824">
      <w:pPr>
        <w:tabs>
          <w:tab w:val="left" w:pos="284"/>
        </w:tabs>
        <w:spacing w:line="276" w:lineRule="auto"/>
        <w:ind w:left="284" w:hanging="284"/>
        <w:jc w:val="both"/>
        <w:rPr>
          <w:rFonts w:ascii="Calibri" w:eastAsia="Times New Roman" w:hAnsi="Calibri" w:cs="Calibri"/>
          <w:sz w:val="24"/>
          <w:szCs w:val="24"/>
        </w:rPr>
      </w:pPr>
      <w:r w:rsidRPr="003A3824">
        <w:rPr>
          <w:rFonts w:ascii="Calibri" w:eastAsia="Times New Roman" w:hAnsi="Calibri" w:cs="Calibri"/>
          <w:sz w:val="24"/>
          <w:szCs w:val="24"/>
        </w:rPr>
        <w:tab/>
        <w:t>7)</w:t>
      </w:r>
      <w:r w:rsidRPr="003A3824">
        <w:rPr>
          <w:rFonts w:ascii="Calibri" w:eastAsia="Times New Roman" w:hAnsi="Calibri" w:cs="Calibri"/>
          <w:sz w:val="24"/>
          <w:szCs w:val="24"/>
        </w:rPr>
        <w:tab/>
        <w:t>jasno określony okres ważności gwarancji lub poręczenia. Okres ważności gwarancji lub poręczenia może jedynie określać przedział czasu, w którym wystąpienie nie wykonania lub nienależytego wykonania umowy przez Wykonawcę powoduje powstanie zobowiązania Gwaranta lub Poręczyciela w stosunku do Zamawiającego i nie może być utożsamiany z terminem, o którym mowa w ppkt 6. Termin ważności gwarancji musi uwzględniać wszystkie zapisy umowy.</w:t>
      </w:r>
    </w:p>
    <w:p w14:paraId="08E93A3E" w14:textId="77777777" w:rsidR="003A3824" w:rsidRPr="003A3824" w:rsidRDefault="003A3824" w:rsidP="003A3824">
      <w:pPr>
        <w:tabs>
          <w:tab w:val="left" w:pos="284"/>
        </w:tabs>
        <w:spacing w:line="276" w:lineRule="auto"/>
        <w:ind w:left="284" w:hanging="142"/>
        <w:jc w:val="both"/>
        <w:rPr>
          <w:rFonts w:ascii="Calibri" w:eastAsia="Times New Roman" w:hAnsi="Calibri" w:cs="Calibri"/>
          <w:sz w:val="24"/>
          <w:szCs w:val="24"/>
        </w:rPr>
      </w:pPr>
      <w:r w:rsidRPr="003A3824">
        <w:rPr>
          <w:rFonts w:ascii="Calibri" w:eastAsia="Times New Roman" w:hAnsi="Calibri" w:cs="Calibri"/>
          <w:sz w:val="24"/>
          <w:szCs w:val="24"/>
        </w:rPr>
        <w:tab/>
        <w:t>8)</w:t>
      </w:r>
      <w:r w:rsidRPr="003A3824">
        <w:rPr>
          <w:rFonts w:ascii="Calibri" w:eastAsia="Times New Roman" w:hAnsi="Calibri" w:cs="Calibri"/>
          <w:sz w:val="24"/>
          <w:szCs w:val="24"/>
        </w:rPr>
        <w:tab/>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766C0BF3" w14:textId="77777777" w:rsidR="003A3824" w:rsidRPr="003A3824" w:rsidRDefault="003A3824" w:rsidP="003A3824">
      <w:pPr>
        <w:tabs>
          <w:tab w:val="left" w:pos="284"/>
        </w:tabs>
        <w:spacing w:line="276" w:lineRule="auto"/>
        <w:ind w:left="284" w:hanging="284"/>
        <w:jc w:val="both"/>
        <w:rPr>
          <w:rFonts w:ascii="Calibri" w:eastAsia="Times New Roman" w:hAnsi="Calibri" w:cs="Calibri"/>
          <w:sz w:val="24"/>
          <w:szCs w:val="24"/>
        </w:rPr>
      </w:pPr>
      <w:r w:rsidRPr="003A3824">
        <w:rPr>
          <w:rFonts w:ascii="Calibri" w:eastAsia="Times New Roman" w:hAnsi="Calibri" w:cs="Calibri"/>
          <w:sz w:val="24"/>
          <w:szCs w:val="24"/>
        </w:rPr>
        <w:t>6.</w:t>
      </w:r>
      <w:r w:rsidRPr="003A3824">
        <w:rPr>
          <w:rFonts w:ascii="Calibri" w:eastAsia="Times New Roman" w:hAnsi="Calibri" w:cs="Calibri"/>
          <w:sz w:val="24"/>
          <w:szCs w:val="24"/>
        </w:rPr>
        <w:tab/>
        <w:t>W przypadku, gdy zabezpieczenie, będzie wnoszone w formie innej niż pieniądz, Zamawiający zastrzega sobie prawo do akceptacji projektu ww. dokumentu.</w:t>
      </w:r>
    </w:p>
    <w:p w14:paraId="4F334D99" w14:textId="4C50B592" w:rsidR="004C6589" w:rsidRPr="003A3824" w:rsidRDefault="003A3824" w:rsidP="003A3824">
      <w:pPr>
        <w:tabs>
          <w:tab w:val="left" w:pos="284"/>
        </w:tabs>
        <w:spacing w:line="276" w:lineRule="auto"/>
        <w:ind w:left="284" w:hanging="284"/>
        <w:jc w:val="both"/>
        <w:rPr>
          <w:rFonts w:ascii="Calibri" w:eastAsia="Times New Roman" w:hAnsi="Calibri" w:cs="Calibri"/>
          <w:sz w:val="24"/>
          <w:szCs w:val="24"/>
        </w:rPr>
      </w:pPr>
      <w:r w:rsidRPr="003A3824">
        <w:rPr>
          <w:rFonts w:ascii="Calibri" w:eastAsia="Times New Roman" w:hAnsi="Calibri" w:cs="Calibri"/>
          <w:sz w:val="24"/>
          <w:szCs w:val="24"/>
        </w:rPr>
        <w:t>7. Zamawiający zwróci zabezpieczenie w wysokości 70 % w terminie 30 dni od dnia wykonania zamówienia i uznania przez Zamawiającego za należycie wykonane. Zamawiający pozostawi 30% na zabezpieczenia roszczeń z tytułu gwarancji.</w:t>
      </w:r>
    </w:p>
    <w:p w14:paraId="4A30F09C" w14:textId="77777777" w:rsidR="004C6589" w:rsidRPr="004B2BE1" w:rsidRDefault="004C6589" w:rsidP="004C6589">
      <w:pPr>
        <w:spacing w:line="200" w:lineRule="exact"/>
        <w:rPr>
          <w:rFonts w:asciiTheme="minorHAnsi" w:hAnsiTheme="minorHAnsi" w:cstheme="minorHAnsi"/>
          <w:sz w:val="24"/>
          <w:szCs w:val="24"/>
        </w:rPr>
      </w:pPr>
    </w:p>
    <w:p w14:paraId="528B7BE5" w14:textId="77777777" w:rsidR="004C6589" w:rsidRPr="004B2BE1" w:rsidRDefault="004C6589" w:rsidP="004C6589">
      <w:pPr>
        <w:spacing w:line="231" w:lineRule="exact"/>
        <w:rPr>
          <w:rFonts w:asciiTheme="minorHAnsi" w:hAnsiTheme="minorHAnsi" w:cstheme="minorHAnsi"/>
          <w:sz w:val="24"/>
          <w:szCs w:val="24"/>
        </w:rPr>
      </w:pPr>
    </w:p>
    <w:p w14:paraId="097ADB5E" w14:textId="1FCCAF52" w:rsidR="004C6589" w:rsidRPr="004B2BE1" w:rsidRDefault="004C6589" w:rsidP="00F354C7">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XIII. TERMIN ZWIĄZANIA OFERTĄ</w:t>
      </w:r>
    </w:p>
    <w:p w14:paraId="493E5733" w14:textId="7C0515DE" w:rsidR="004C6589" w:rsidRPr="004B2BE1" w:rsidRDefault="004C6589">
      <w:pPr>
        <w:numPr>
          <w:ilvl w:val="0"/>
          <w:numId w:val="22"/>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pozostaje związany ofertą przez okres 30 dni</w:t>
      </w:r>
      <w:r w:rsidR="008E7674">
        <w:rPr>
          <w:rFonts w:asciiTheme="minorHAnsi" w:eastAsia="Calibri" w:hAnsiTheme="minorHAnsi" w:cstheme="minorHAnsi"/>
          <w:sz w:val="24"/>
          <w:szCs w:val="24"/>
        </w:rPr>
        <w:t xml:space="preserve"> o</w:t>
      </w:r>
      <w:r w:rsidR="00F1752E" w:rsidRPr="004B2BE1">
        <w:rPr>
          <w:rFonts w:asciiTheme="minorHAnsi" w:hAnsiTheme="minorHAnsi" w:cstheme="minorHAnsi"/>
          <w:sz w:val="24"/>
          <w:szCs w:val="24"/>
        </w:rPr>
        <w:t xml:space="preserve">d </w:t>
      </w:r>
      <w:r w:rsidR="008E7674">
        <w:rPr>
          <w:rFonts w:asciiTheme="minorHAnsi" w:hAnsiTheme="minorHAnsi" w:cstheme="minorHAnsi"/>
          <w:sz w:val="24"/>
          <w:szCs w:val="24"/>
        </w:rPr>
        <w:t xml:space="preserve">dnia </w:t>
      </w:r>
      <w:r w:rsidR="00F1752E" w:rsidRPr="004B2BE1">
        <w:rPr>
          <w:rFonts w:asciiTheme="minorHAnsi" w:hAnsiTheme="minorHAnsi" w:cstheme="minorHAnsi"/>
          <w:sz w:val="24"/>
          <w:szCs w:val="24"/>
        </w:rPr>
        <w:t>upływu terminu składania ofert,</w:t>
      </w:r>
      <w:r w:rsidR="008E7674">
        <w:rPr>
          <w:rFonts w:asciiTheme="minorHAnsi" w:hAnsiTheme="minorHAnsi" w:cstheme="minorHAnsi"/>
          <w:sz w:val="24"/>
          <w:szCs w:val="24"/>
        </w:rPr>
        <w:t xml:space="preserve"> tj. do dnia </w:t>
      </w:r>
      <w:r w:rsidR="00CC5DF7" w:rsidRPr="00EE24FE">
        <w:rPr>
          <w:rFonts w:asciiTheme="minorHAnsi" w:hAnsiTheme="minorHAnsi" w:cstheme="minorHAnsi"/>
          <w:b/>
          <w:bCs/>
          <w:sz w:val="24"/>
          <w:szCs w:val="24"/>
        </w:rPr>
        <w:t>1</w:t>
      </w:r>
      <w:r w:rsidR="004133FB">
        <w:rPr>
          <w:rFonts w:asciiTheme="minorHAnsi" w:hAnsiTheme="minorHAnsi" w:cstheme="minorHAnsi"/>
          <w:b/>
          <w:bCs/>
          <w:sz w:val="24"/>
          <w:szCs w:val="24"/>
        </w:rPr>
        <w:t>8</w:t>
      </w:r>
      <w:r w:rsidR="00F354C7" w:rsidRPr="00EE24FE">
        <w:rPr>
          <w:rFonts w:asciiTheme="minorHAnsi" w:hAnsiTheme="minorHAnsi" w:cstheme="minorHAnsi"/>
          <w:b/>
          <w:bCs/>
          <w:sz w:val="24"/>
          <w:szCs w:val="24"/>
        </w:rPr>
        <w:t>.0</w:t>
      </w:r>
      <w:r w:rsidR="00EE24FE" w:rsidRPr="00EE24FE">
        <w:rPr>
          <w:rFonts w:asciiTheme="minorHAnsi" w:hAnsiTheme="minorHAnsi" w:cstheme="minorHAnsi"/>
          <w:b/>
          <w:bCs/>
          <w:sz w:val="24"/>
          <w:szCs w:val="24"/>
        </w:rPr>
        <w:t>7</w:t>
      </w:r>
      <w:r w:rsidR="00F354C7" w:rsidRPr="00EE24FE">
        <w:rPr>
          <w:rFonts w:asciiTheme="minorHAnsi" w:hAnsiTheme="minorHAnsi" w:cstheme="minorHAnsi"/>
          <w:b/>
          <w:bCs/>
          <w:sz w:val="24"/>
          <w:szCs w:val="24"/>
        </w:rPr>
        <w:t>.202</w:t>
      </w:r>
      <w:r w:rsidR="00CC5DF7" w:rsidRPr="00EE24FE">
        <w:rPr>
          <w:rFonts w:asciiTheme="minorHAnsi" w:hAnsiTheme="minorHAnsi" w:cstheme="minorHAnsi"/>
          <w:b/>
          <w:bCs/>
          <w:sz w:val="24"/>
          <w:szCs w:val="24"/>
        </w:rPr>
        <w:t>6</w:t>
      </w:r>
      <w:r w:rsidR="00F354C7" w:rsidRPr="00EE24FE">
        <w:rPr>
          <w:rFonts w:asciiTheme="minorHAnsi" w:hAnsiTheme="minorHAnsi" w:cstheme="minorHAnsi"/>
          <w:b/>
          <w:bCs/>
          <w:sz w:val="24"/>
          <w:szCs w:val="24"/>
        </w:rPr>
        <w:t xml:space="preserve"> </w:t>
      </w:r>
      <w:r w:rsidR="008E7674" w:rsidRPr="00EE24FE">
        <w:rPr>
          <w:rFonts w:asciiTheme="minorHAnsi" w:hAnsiTheme="minorHAnsi" w:cstheme="minorHAnsi"/>
          <w:b/>
          <w:bCs/>
          <w:sz w:val="24"/>
          <w:szCs w:val="24"/>
        </w:rPr>
        <w:t>r.</w:t>
      </w:r>
      <w:r w:rsidR="00F1752E" w:rsidRPr="00EE24FE">
        <w:rPr>
          <w:rFonts w:asciiTheme="minorHAnsi" w:hAnsiTheme="minorHAnsi" w:cstheme="minorHAnsi"/>
          <w:sz w:val="24"/>
          <w:szCs w:val="24"/>
        </w:rPr>
        <w:t xml:space="preserve"> przy czym pierwszym dniem związania ofertą jest dzień, w którym upływa termin składania ofert, tj. </w:t>
      </w:r>
      <w:r w:rsidR="00F1752E" w:rsidRPr="00EE24FE">
        <w:rPr>
          <w:rFonts w:asciiTheme="minorHAnsi" w:hAnsiTheme="minorHAnsi" w:cstheme="minorHAnsi"/>
          <w:b/>
          <w:bCs/>
          <w:sz w:val="24"/>
          <w:szCs w:val="24"/>
        </w:rPr>
        <w:t>o</w:t>
      </w:r>
      <w:r w:rsidR="008E7674" w:rsidRPr="00EE24FE">
        <w:rPr>
          <w:rFonts w:asciiTheme="minorHAnsi" w:hAnsiTheme="minorHAnsi" w:cstheme="minorHAnsi"/>
          <w:b/>
          <w:bCs/>
          <w:sz w:val="24"/>
          <w:szCs w:val="24"/>
        </w:rPr>
        <w:t>d</w:t>
      </w:r>
      <w:r w:rsidR="00F1752E" w:rsidRPr="00EE24FE">
        <w:rPr>
          <w:rFonts w:asciiTheme="minorHAnsi" w:hAnsiTheme="minorHAnsi" w:cstheme="minorHAnsi"/>
          <w:b/>
          <w:bCs/>
          <w:sz w:val="24"/>
          <w:szCs w:val="24"/>
        </w:rPr>
        <w:t xml:space="preserve"> dnia </w:t>
      </w:r>
      <w:r w:rsidR="00EE24FE" w:rsidRPr="00EE24FE">
        <w:rPr>
          <w:rFonts w:asciiTheme="minorHAnsi" w:hAnsiTheme="minorHAnsi" w:cstheme="minorHAnsi"/>
          <w:b/>
          <w:bCs/>
          <w:sz w:val="24"/>
          <w:szCs w:val="24"/>
        </w:rPr>
        <w:t>1</w:t>
      </w:r>
      <w:r w:rsidR="004133FB">
        <w:rPr>
          <w:rFonts w:asciiTheme="minorHAnsi" w:hAnsiTheme="minorHAnsi" w:cstheme="minorHAnsi"/>
          <w:b/>
          <w:bCs/>
          <w:sz w:val="24"/>
          <w:szCs w:val="24"/>
        </w:rPr>
        <w:t>9</w:t>
      </w:r>
      <w:r w:rsidR="00F354C7" w:rsidRPr="00EE24FE">
        <w:rPr>
          <w:rFonts w:asciiTheme="minorHAnsi" w:hAnsiTheme="minorHAnsi" w:cstheme="minorHAnsi"/>
          <w:b/>
          <w:bCs/>
          <w:sz w:val="24"/>
          <w:szCs w:val="24"/>
        </w:rPr>
        <w:t>.0</w:t>
      </w:r>
      <w:r w:rsidR="00EE24FE" w:rsidRPr="00EE24FE">
        <w:rPr>
          <w:rFonts w:asciiTheme="minorHAnsi" w:hAnsiTheme="minorHAnsi" w:cstheme="minorHAnsi"/>
          <w:b/>
          <w:bCs/>
          <w:sz w:val="24"/>
          <w:szCs w:val="24"/>
        </w:rPr>
        <w:t>6</w:t>
      </w:r>
      <w:r w:rsidR="00F354C7" w:rsidRPr="00EE24FE">
        <w:rPr>
          <w:rFonts w:asciiTheme="minorHAnsi" w:hAnsiTheme="minorHAnsi" w:cstheme="minorHAnsi"/>
          <w:b/>
          <w:bCs/>
          <w:sz w:val="24"/>
          <w:szCs w:val="24"/>
        </w:rPr>
        <w:t>.202</w:t>
      </w:r>
      <w:r w:rsidR="00EE24FE" w:rsidRPr="00EE24FE">
        <w:rPr>
          <w:rFonts w:asciiTheme="minorHAnsi" w:hAnsiTheme="minorHAnsi" w:cstheme="minorHAnsi"/>
          <w:b/>
          <w:bCs/>
          <w:sz w:val="24"/>
          <w:szCs w:val="24"/>
        </w:rPr>
        <w:t>6</w:t>
      </w:r>
      <w:r w:rsidR="00F1752E" w:rsidRPr="00EE24FE">
        <w:rPr>
          <w:rFonts w:asciiTheme="minorHAnsi" w:hAnsiTheme="minorHAnsi" w:cstheme="minorHAnsi"/>
          <w:b/>
          <w:bCs/>
          <w:sz w:val="24"/>
          <w:szCs w:val="24"/>
        </w:rPr>
        <w:t xml:space="preserve"> r.</w:t>
      </w:r>
    </w:p>
    <w:p w14:paraId="77A42640" w14:textId="77777777" w:rsidR="004C6589" w:rsidRPr="004B2BE1" w:rsidRDefault="004C6589" w:rsidP="004C6589">
      <w:pPr>
        <w:spacing w:line="43" w:lineRule="exact"/>
        <w:rPr>
          <w:rFonts w:asciiTheme="minorHAnsi" w:eastAsia="Calibri" w:hAnsiTheme="minorHAnsi" w:cstheme="minorHAnsi"/>
          <w:sz w:val="24"/>
          <w:szCs w:val="24"/>
        </w:rPr>
      </w:pPr>
    </w:p>
    <w:p w14:paraId="6F5C6693" w14:textId="77777777" w:rsidR="004C6589" w:rsidRPr="004B2BE1" w:rsidRDefault="004C6589">
      <w:pPr>
        <w:numPr>
          <w:ilvl w:val="0"/>
          <w:numId w:val="22"/>
        </w:numPr>
        <w:tabs>
          <w:tab w:val="left" w:pos="426"/>
        </w:tabs>
        <w:ind w:left="426"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Bieg terminu związania ofertą rozpoczyna się wraz z upływem terminu składania ofert.</w:t>
      </w:r>
    </w:p>
    <w:p w14:paraId="46D80306" w14:textId="77777777" w:rsidR="004C6589" w:rsidRPr="004B2BE1" w:rsidRDefault="004C6589" w:rsidP="004C6589">
      <w:pPr>
        <w:spacing w:line="98" w:lineRule="exact"/>
        <w:rPr>
          <w:rFonts w:asciiTheme="minorHAnsi" w:eastAsia="Calibri" w:hAnsiTheme="minorHAnsi" w:cstheme="minorHAnsi"/>
          <w:sz w:val="24"/>
          <w:szCs w:val="24"/>
        </w:rPr>
      </w:pPr>
    </w:p>
    <w:p w14:paraId="67F8CD20" w14:textId="77777777" w:rsidR="004C6589" w:rsidRPr="004B2BE1" w:rsidRDefault="004C6589">
      <w:pPr>
        <w:numPr>
          <w:ilvl w:val="0"/>
          <w:numId w:val="22"/>
        </w:numPr>
        <w:tabs>
          <w:tab w:val="left" w:pos="426"/>
        </w:tabs>
        <w:spacing w:line="253" w:lineRule="auto"/>
        <w:ind w:left="426"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wniesienia odwołania po upływie terminu składania ofert bieg terminu związania ofertą ulega zawieszeniu do czasu ogłoszenia przez Krajową Izbę Odwoławczą orzeczenia.</w:t>
      </w:r>
    </w:p>
    <w:p w14:paraId="4EE23D8F" w14:textId="77777777" w:rsidR="004C6589" w:rsidRPr="004B2BE1" w:rsidRDefault="004C6589" w:rsidP="004C6589">
      <w:pPr>
        <w:spacing w:line="83" w:lineRule="exact"/>
        <w:rPr>
          <w:rFonts w:asciiTheme="minorHAnsi" w:eastAsia="Calibri" w:hAnsiTheme="minorHAnsi" w:cstheme="minorHAnsi"/>
          <w:sz w:val="24"/>
          <w:szCs w:val="24"/>
        </w:rPr>
      </w:pPr>
    </w:p>
    <w:p w14:paraId="5860773B" w14:textId="77777777" w:rsidR="004C6589" w:rsidRPr="004B2BE1" w:rsidRDefault="004C6589">
      <w:pPr>
        <w:numPr>
          <w:ilvl w:val="0"/>
          <w:numId w:val="22"/>
        </w:numPr>
        <w:tabs>
          <w:tab w:val="left" w:pos="426"/>
        </w:tabs>
        <w:spacing w:line="261" w:lineRule="auto"/>
        <w:ind w:left="426"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30 dni.</w:t>
      </w:r>
    </w:p>
    <w:p w14:paraId="07CAFBF0" w14:textId="77777777" w:rsidR="004C6589" w:rsidRPr="004B2BE1" w:rsidRDefault="004C6589" w:rsidP="004C6589">
      <w:pPr>
        <w:spacing w:line="72" w:lineRule="exact"/>
        <w:rPr>
          <w:rFonts w:asciiTheme="minorHAnsi" w:eastAsia="Calibri" w:hAnsiTheme="minorHAnsi" w:cstheme="minorHAnsi"/>
          <w:sz w:val="24"/>
          <w:szCs w:val="24"/>
        </w:rPr>
      </w:pPr>
    </w:p>
    <w:p w14:paraId="112FD013" w14:textId="77777777" w:rsidR="004C6589" w:rsidRPr="004B2BE1" w:rsidRDefault="004C6589">
      <w:pPr>
        <w:numPr>
          <w:ilvl w:val="0"/>
          <w:numId w:val="22"/>
        </w:numPr>
        <w:tabs>
          <w:tab w:val="left" w:pos="426"/>
        </w:tabs>
        <w:spacing w:line="236" w:lineRule="auto"/>
        <w:ind w:left="426"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Przedłużenie terminu związania z ofertą wymaga złożenia przez Wykonawcę pisemnego oświadczenia o wyrażeniu zgody na przedłużenie terminu związania z ofertą.</w:t>
      </w:r>
    </w:p>
    <w:p w14:paraId="724E30FB" w14:textId="77777777" w:rsidR="004C6589" w:rsidRPr="004B2BE1" w:rsidRDefault="004C6589" w:rsidP="004C6589">
      <w:pPr>
        <w:spacing w:line="244" w:lineRule="exact"/>
        <w:rPr>
          <w:rFonts w:asciiTheme="minorHAnsi" w:hAnsiTheme="minorHAnsi" w:cstheme="minorHAnsi"/>
          <w:sz w:val="24"/>
          <w:szCs w:val="24"/>
        </w:rPr>
      </w:pPr>
    </w:p>
    <w:p w14:paraId="3CBA0359" w14:textId="77777777" w:rsidR="004C6589" w:rsidRPr="004B2BE1" w:rsidRDefault="004C6589" w:rsidP="004C6589">
      <w:pPr>
        <w:ind w:left="66"/>
        <w:rPr>
          <w:rFonts w:asciiTheme="minorHAnsi" w:hAnsiTheme="minorHAnsi" w:cstheme="minorHAnsi"/>
          <w:sz w:val="24"/>
          <w:szCs w:val="24"/>
        </w:rPr>
      </w:pPr>
      <w:r w:rsidRPr="004B2BE1">
        <w:rPr>
          <w:rFonts w:asciiTheme="minorHAnsi" w:eastAsia="Calibri" w:hAnsiTheme="minorHAnsi" w:cstheme="minorHAnsi"/>
          <w:b/>
          <w:bCs/>
          <w:sz w:val="24"/>
          <w:szCs w:val="24"/>
        </w:rPr>
        <w:t>XIV. OPIS SPOSOBU PRZYGOTOWYWANIA OFERT</w:t>
      </w:r>
    </w:p>
    <w:p w14:paraId="471F320B" w14:textId="77777777" w:rsidR="004C6589" w:rsidRPr="004B2BE1" w:rsidRDefault="004C6589" w:rsidP="004C6589">
      <w:pPr>
        <w:spacing w:line="240" w:lineRule="exact"/>
        <w:rPr>
          <w:rFonts w:asciiTheme="minorHAnsi" w:hAnsiTheme="minorHAnsi" w:cstheme="minorHAnsi"/>
          <w:sz w:val="24"/>
          <w:szCs w:val="24"/>
        </w:rPr>
      </w:pPr>
    </w:p>
    <w:p w14:paraId="12CF9921"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b/>
          <w:sz w:val="24"/>
          <w:szCs w:val="24"/>
          <w:u w:val="single"/>
        </w:rPr>
      </w:pPr>
      <w:r w:rsidRPr="004B2BE1">
        <w:rPr>
          <w:rFonts w:asciiTheme="minorHAnsi" w:eastAsia="Calibri" w:hAnsiTheme="minorHAnsi" w:cstheme="minorHAnsi"/>
          <w:sz w:val="24"/>
          <w:szCs w:val="24"/>
        </w:rPr>
        <w:t xml:space="preserve"> </w:t>
      </w:r>
      <w:r w:rsidRPr="004B2BE1">
        <w:rPr>
          <w:rFonts w:asciiTheme="minorHAnsi" w:eastAsia="Calibri" w:hAnsiTheme="minorHAnsi" w:cstheme="minorHAnsi"/>
          <w:b/>
          <w:sz w:val="24"/>
          <w:szCs w:val="24"/>
          <w:u w:val="single"/>
        </w:rPr>
        <w:t>Zamawiający nie posługuje się interaktywnym formularzem oferty przewidzianym przez Platformę eZamówienia.</w:t>
      </w:r>
    </w:p>
    <w:p w14:paraId="41324541" w14:textId="77777777" w:rsidR="004C6589" w:rsidRDefault="004C6589">
      <w:pPr>
        <w:numPr>
          <w:ilvl w:val="0"/>
          <w:numId w:val="23"/>
        </w:numPr>
        <w:tabs>
          <w:tab w:val="left" w:pos="426"/>
        </w:tabs>
        <w:spacing w:line="276" w:lineRule="auto"/>
        <w:ind w:left="426" w:hanging="361"/>
        <w:jc w:val="both"/>
        <w:rPr>
          <w:rFonts w:asciiTheme="minorHAnsi" w:eastAsia="Calibri" w:hAnsiTheme="minorHAnsi" w:cstheme="minorHAnsi"/>
          <w:b/>
          <w:sz w:val="24"/>
          <w:szCs w:val="24"/>
          <w:u w:val="single"/>
        </w:rPr>
      </w:pPr>
      <w:r w:rsidRPr="004B2BE1">
        <w:rPr>
          <w:rFonts w:asciiTheme="minorHAnsi" w:eastAsia="Calibri" w:hAnsiTheme="minorHAnsi" w:cstheme="minorHAnsi"/>
          <w:b/>
          <w:sz w:val="24"/>
          <w:szCs w:val="24"/>
          <w:u w:val="single"/>
        </w:rPr>
        <w:t>Ofertę należy złożyć na formularzu oferty stanowiącym załącznik nr 1 do SWZ</w:t>
      </w:r>
    </w:p>
    <w:p w14:paraId="4097A648" w14:textId="77777777" w:rsidR="004C6589" w:rsidRPr="002A4BCF" w:rsidRDefault="004C6589">
      <w:pPr>
        <w:numPr>
          <w:ilvl w:val="0"/>
          <w:numId w:val="23"/>
        </w:numPr>
        <w:tabs>
          <w:tab w:val="left" w:pos="426"/>
        </w:tabs>
        <w:spacing w:line="276" w:lineRule="auto"/>
        <w:jc w:val="both"/>
        <w:rPr>
          <w:rFonts w:asciiTheme="minorHAnsi" w:eastAsia="Calibri" w:hAnsiTheme="minorHAnsi" w:cstheme="minorHAnsi"/>
          <w:b/>
          <w:sz w:val="24"/>
          <w:szCs w:val="24"/>
          <w:u w:val="single"/>
        </w:rPr>
      </w:pPr>
      <w:r w:rsidRPr="002A4BCF">
        <w:rPr>
          <w:rFonts w:asciiTheme="minorHAnsi" w:eastAsia="Calibri" w:hAnsiTheme="minorHAnsi" w:cstheme="minorHAnsi"/>
          <w:b/>
          <w:bCs/>
          <w:sz w:val="24"/>
          <w:szCs w:val="24"/>
        </w:rPr>
        <w:t>Wraz z ofertą Wykonawca jest zobowiązany złożyć:</w:t>
      </w:r>
    </w:p>
    <w:p w14:paraId="14D2DF91" w14:textId="77777777" w:rsidR="004C6589" w:rsidRDefault="004C6589">
      <w:pPr>
        <w:numPr>
          <w:ilvl w:val="0"/>
          <w:numId w:val="25"/>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 xml:space="preserve">Formularz ofertowy </w:t>
      </w:r>
      <w:r w:rsidRPr="004B2BE1">
        <w:rPr>
          <w:rFonts w:asciiTheme="minorHAnsi" w:eastAsia="Calibri" w:hAnsiTheme="minorHAnsi" w:cstheme="minorHAnsi"/>
          <w:b/>
          <w:sz w:val="24"/>
          <w:szCs w:val="24"/>
        </w:rPr>
        <w:t>załącznik nr 1</w:t>
      </w:r>
      <w:r w:rsidRPr="004B2BE1">
        <w:rPr>
          <w:rFonts w:asciiTheme="minorHAnsi" w:eastAsia="Calibri" w:hAnsiTheme="minorHAnsi" w:cstheme="minorHAnsi"/>
          <w:bCs/>
          <w:sz w:val="24"/>
          <w:szCs w:val="24"/>
        </w:rPr>
        <w:t xml:space="preserve"> do SWZ</w:t>
      </w:r>
    </w:p>
    <w:p w14:paraId="78D7751F" w14:textId="77777777" w:rsidR="002B65C8" w:rsidRPr="002B65C8" w:rsidRDefault="002B65C8">
      <w:pPr>
        <w:numPr>
          <w:ilvl w:val="0"/>
          <w:numId w:val="25"/>
        </w:numPr>
        <w:spacing w:line="276" w:lineRule="auto"/>
        <w:ind w:left="709"/>
        <w:contextualSpacing/>
        <w:jc w:val="both"/>
        <w:rPr>
          <w:rFonts w:asciiTheme="minorHAnsi" w:eastAsia="Calibri" w:hAnsiTheme="minorHAnsi" w:cstheme="minorHAnsi"/>
          <w:sz w:val="24"/>
          <w:szCs w:val="24"/>
        </w:rPr>
      </w:pPr>
      <w:r w:rsidRPr="002B65C8">
        <w:rPr>
          <w:rFonts w:asciiTheme="minorHAnsi" w:eastAsia="Calibri" w:hAnsiTheme="minorHAnsi" w:cstheme="minorHAnsi"/>
          <w:sz w:val="24"/>
          <w:szCs w:val="24"/>
        </w:rPr>
        <w:t xml:space="preserve">Oświadczenia o spełnianiu warunków udziału w postępowaniu – </w:t>
      </w:r>
      <w:r w:rsidRPr="004F060F">
        <w:rPr>
          <w:rFonts w:asciiTheme="minorHAnsi" w:eastAsia="Calibri" w:hAnsiTheme="minorHAnsi" w:cstheme="minorHAnsi"/>
          <w:b/>
          <w:sz w:val="24"/>
          <w:szCs w:val="24"/>
        </w:rPr>
        <w:t>załącznik nr 2 do SWZ.</w:t>
      </w:r>
    </w:p>
    <w:p w14:paraId="7CB50FFB" w14:textId="28BD902E" w:rsidR="002B65C8" w:rsidRPr="004B2BE1" w:rsidRDefault="002B65C8">
      <w:pPr>
        <w:numPr>
          <w:ilvl w:val="0"/>
          <w:numId w:val="25"/>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Oświadczenie o którym mowa w art. 125 ust. 1 ustawy Pzp</w:t>
      </w:r>
      <w:r w:rsidR="00A96580">
        <w:rPr>
          <w:rFonts w:asciiTheme="minorHAnsi" w:eastAsia="Calibri" w:hAnsiTheme="minorHAnsi" w:cstheme="minorHAnsi"/>
          <w:bCs/>
          <w:sz w:val="24"/>
          <w:szCs w:val="24"/>
        </w:rPr>
        <w:t xml:space="preserve"> </w:t>
      </w:r>
      <w:r w:rsidRPr="004B2BE1">
        <w:rPr>
          <w:rFonts w:asciiTheme="minorHAnsi" w:eastAsia="Calibri" w:hAnsiTheme="minorHAnsi" w:cstheme="minorHAnsi"/>
          <w:bCs/>
          <w:sz w:val="24"/>
          <w:szCs w:val="24"/>
        </w:rPr>
        <w:t xml:space="preserve">– </w:t>
      </w:r>
      <w:r w:rsidRPr="004B2BE1">
        <w:rPr>
          <w:rFonts w:asciiTheme="minorHAnsi" w:eastAsia="Calibri" w:hAnsiTheme="minorHAnsi" w:cstheme="minorHAnsi"/>
          <w:b/>
          <w:sz w:val="24"/>
          <w:szCs w:val="24"/>
        </w:rPr>
        <w:t>Załącznik nr 3;</w:t>
      </w:r>
    </w:p>
    <w:p w14:paraId="49331BC6" w14:textId="77777777" w:rsidR="002B65C8" w:rsidRPr="002B65C8" w:rsidRDefault="002B65C8">
      <w:pPr>
        <w:numPr>
          <w:ilvl w:val="0"/>
          <w:numId w:val="25"/>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sz w:val="24"/>
          <w:szCs w:val="24"/>
        </w:rPr>
        <w:t xml:space="preserve">Oświadczenie Wykonawcy o braku podstaw wykluczenia na podstawie art. 7 ust. 1 ustawy z dnia 13 kwietnia 2022 roku </w:t>
      </w:r>
      <w:r w:rsidRPr="002B65C8">
        <w:rPr>
          <w:rFonts w:asciiTheme="minorHAnsi" w:eastAsia="Calibri" w:hAnsiTheme="minorHAnsi" w:cstheme="minorHAnsi"/>
          <w:i/>
          <w:sz w:val="24"/>
          <w:szCs w:val="24"/>
        </w:rPr>
        <w:t>o szczególnych rozwiązaniach w zakresie przeciwdziałania wspieraniu agresji na Ukrainę oraz służących ochronie bezpieczeństwa narodowego</w:t>
      </w:r>
      <w:r>
        <w:rPr>
          <w:rFonts w:asciiTheme="minorHAnsi" w:eastAsia="Calibri" w:hAnsiTheme="minorHAnsi" w:cstheme="minorHAnsi"/>
          <w:i/>
          <w:sz w:val="24"/>
          <w:szCs w:val="24"/>
        </w:rPr>
        <w:t xml:space="preserve"> </w:t>
      </w:r>
      <w:r w:rsidRPr="004B2BE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Załącznik nr 6</w:t>
      </w:r>
    </w:p>
    <w:p w14:paraId="48BD640E" w14:textId="77777777" w:rsidR="004C6589" w:rsidRPr="002B65C8" w:rsidRDefault="004C6589">
      <w:pPr>
        <w:numPr>
          <w:ilvl w:val="0"/>
          <w:numId w:val="25"/>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bCs/>
          <w:sz w:val="24"/>
          <w:szCs w:val="24"/>
        </w:rPr>
        <w:t>Oświadczenie Wykonawców wspólnie ubiegających się o udzielenie zamówienia składane na podstawie art. 117 ust. 4 ustawy Pzp (jeżeli dotyczy),</w:t>
      </w:r>
      <w:r w:rsidRPr="002B65C8">
        <w:rPr>
          <w:rFonts w:asciiTheme="minorHAnsi" w:eastAsia="Arial" w:hAnsiTheme="minorHAnsi" w:cstheme="minorHAnsi"/>
          <w:b/>
          <w:sz w:val="24"/>
          <w:szCs w:val="24"/>
        </w:rPr>
        <w:t xml:space="preserve"> </w:t>
      </w:r>
      <w:r w:rsidRPr="002B65C8">
        <w:rPr>
          <w:rFonts w:asciiTheme="minorHAnsi" w:eastAsia="Calibri" w:hAnsiTheme="minorHAnsi" w:cstheme="minorHAnsi"/>
          <w:b/>
          <w:bCs/>
          <w:sz w:val="24"/>
          <w:szCs w:val="24"/>
        </w:rPr>
        <w:t xml:space="preserve">Załącznik nr </w:t>
      </w:r>
      <w:r w:rsidR="002B65C8" w:rsidRPr="002B65C8">
        <w:rPr>
          <w:rFonts w:asciiTheme="minorHAnsi" w:eastAsia="Calibri" w:hAnsiTheme="minorHAnsi" w:cstheme="minorHAnsi"/>
          <w:b/>
          <w:bCs/>
          <w:sz w:val="24"/>
          <w:szCs w:val="24"/>
        </w:rPr>
        <w:t>7</w:t>
      </w:r>
      <w:r w:rsidRPr="002B65C8">
        <w:rPr>
          <w:rFonts w:asciiTheme="minorHAnsi" w:eastAsia="Calibri" w:hAnsiTheme="minorHAnsi" w:cstheme="minorHAnsi"/>
          <w:bCs/>
          <w:sz w:val="24"/>
          <w:szCs w:val="24"/>
        </w:rPr>
        <w:t xml:space="preserve"> (jeżeli dotyczy);</w:t>
      </w:r>
    </w:p>
    <w:p w14:paraId="24B440DC" w14:textId="77777777" w:rsidR="002B65C8" w:rsidRPr="002B65C8" w:rsidRDefault="002B65C8">
      <w:pPr>
        <w:numPr>
          <w:ilvl w:val="0"/>
          <w:numId w:val="25"/>
        </w:numPr>
        <w:spacing w:line="276" w:lineRule="auto"/>
        <w:ind w:left="709"/>
        <w:contextualSpacing/>
        <w:jc w:val="both"/>
        <w:rPr>
          <w:rFonts w:asciiTheme="minorHAnsi" w:eastAsia="Calibri" w:hAnsiTheme="minorHAnsi" w:cstheme="minorHAnsi"/>
          <w:sz w:val="24"/>
          <w:szCs w:val="24"/>
        </w:rPr>
      </w:pPr>
      <w:r w:rsidRPr="002B65C8">
        <w:rPr>
          <w:rFonts w:asciiTheme="minorHAnsi" w:eastAsia="Calibri" w:hAnsiTheme="minorHAnsi" w:cstheme="minorHAnsi"/>
          <w:sz w:val="24"/>
          <w:szCs w:val="24"/>
        </w:rPr>
        <w:t>Wykonawca zobowiązany jest załączyć do oferty dla każdego produktu kartę charakterystyki produktu lub kartę produktu, atest albo certyfikat.</w:t>
      </w:r>
    </w:p>
    <w:p w14:paraId="3228EE3F" w14:textId="77777777" w:rsidR="002B65C8" w:rsidRPr="002B65C8" w:rsidRDefault="002B65C8">
      <w:pPr>
        <w:numPr>
          <w:ilvl w:val="0"/>
          <w:numId w:val="25"/>
        </w:numPr>
        <w:spacing w:line="276" w:lineRule="auto"/>
        <w:ind w:left="709"/>
        <w:contextualSpacing/>
        <w:jc w:val="both"/>
        <w:rPr>
          <w:rFonts w:asciiTheme="minorHAnsi" w:eastAsia="Calibri" w:hAnsiTheme="minorHAnsi" w:cstheme="minorHAnsi"/>
          <w:bCs/>
          <w:sz w:val="24"/>
          <w:szCs w:val="24"/>
        </w:rPr>
      </w:pPr>
      <w:r w:rsidRPr="002B65C8">
        <w:rPr>
          <w:rFonts w:asciiTheme="minorHAnsi" w:eastAsia="Calibri" w:hAnsiTheme="minorHAnsi" w:cstheme="minorHAnsi"/>
          <w:bCs/>
          <w:sz w:val="24"/>
          <w:szCs w:val="24"/>
        </w:rPr>
        <w:t>Kserokopia ubezpieczenia od odpowiedzialności cywilnej w zakresie prowadzonej działalności związanej z przedmiotem zamówienia.</w:t>
      </w:r>
    </w:p>
    <w:p w14:paraId="6748B4CF" w14:textId="77777777" w:rsidR="004C6589" w:rsidRPr="00DC4469" w:rsidRDefault="004C6589">
      <w:pPr>
        <w:numPr>
          <w:ilvl w:val="0"/>
          <w:numId w:val="25"/>
        </w:numPr>
        <w:spacing w:line="276" w:lineRule="auto"/>
        <w:ind w:left="709"/>
        <w:contextualSpacing/>
        <w:jc w:val="both"/>
        <w:rPr>
          <w:rFonts w:asciiTheme="minorHAnsi" w:eastAsia="Calibri" w:hAnsiTheme="minorHAnsi" w:cstheme="minorHAnsi"/>
          <w:bCs/>
          <w:sz w:val="24"/>
          <w:szCs w:val="24"/>
        </w:rPr>
      </w:pPr>
      <w:r w:rsidRPr="00DC4469">
        <w:rPr>
          <w:rFonts w:asciiTheme="minorHAnsi" w:eastAsia="Calibri" w:hAnsiTheme="minorHAnsi" w:cstheme="minorHAnsi"/>
          <w:bCs/>
          <w:sz w:val="24"/>
          <w:szCs w:val="24"/>
        </w:rPr>
        <w:t>Dokumenty, z których wynika prawo do podpisania oferty; odpowiednie pełnomocnictwa (jeżeli dotyczy);</w:t>
      </w:r>
    </w:p>
    <w:p w14:paraId="6B4D65CD" w14:textId="77777777" w:rsidR="004C6589" w:rsidRDefault="004C6589">
      <w:pPr>
        <w:numPr>
          <w:ilvl w:val="0"/>
          <w:numId w:val="25"/>
        </w:numPr>
        <w:spacing w:line="276" w:lineRule="auto"/>
        <w:ind w:left="709"/>
        <w:contextualSpacing/>
        <w:jc w:val="both"/>
        <w:rPr>
          <w:rFonts w:asciiTheme="minorHAnsi" w:eastAsia="Calibri" w:hAnsiTheme="minorHAnsi" w:cstheme="minorHAnsi"/>
          <w:bCs/>
          <w:sz w:val="24"/>
          <w:szCs w:val="24"/>
        </w:rPr>
      </w:pPr>
      <w:r w:rsidRPr="004B2BE1">
        <w:rPr>
          <w:rFonts w:asciiTheme="minorHAnsi" w:eastAsia="Calibri" w:hAnsiTheme="minorHAnsi" w:cstheme="minorHAnsi"/>
          <w:bCs/>
          <w:sz w:val="24"/>
          <w:szCs w:val="24"/>
        </w:rPr>
        <w:t>Stosowne wyjaśnienia, iż zastrzeżone informacje stanowią tajemnicę przedsiębiorstwa (jeżeli dotyczy).</w:t>
      </w:r>
    </w:p>
    <w:p w14:paraId="4A22AED5" w14:textId="77777777" w:rsidR="00D34846" w:rsidRDefault="00D34846">
      <w:pPr>
        <w:pStyle w:val="Akapitzlist"/>
        <w:numPr>
          <w:ilvl w:val="0"/>
          <w:numId w:val="23"/>
        </w:numPr>
        <w:ind w:left="142"/>
        <w:rPr>
          <w:rFonts w:asciiTheme="minorHAnsi" w:hAnsiTheme="minorHAnsi" w:cstheme="minorHAnsi"/>
          <w:bCs/>
          <w:sz w:val="24"/>
          <w:szCs w:val="24"/>
        </w:rPr>
      </w:pPr>
      <w:r w:rsidRPr="000B395B">
        <w:rPr>
          <w:rFonts w:asciiTheme="minorHAnsi" w:hAnsiTheme="minorHAnsi" w:cstheme="minorHAnsi"/>
          <w:bCs/>
          <w:sz w:val="24"/>
          <w:szCs w:val="24"/>
        </w:rPr>
        <w:t xml:space="preserve">Ofertę sporządza się w języku polskim w formie elektronicznej opatrzonej kwalifikowanym </w:t>
      </w:r>
      <w:r>
        <w:rPr>
          <w:rFonts w:asciiTheme="minorHAnsi" w:hAnsiTheme="minorHAnsi" w:cstheme="minorHAnsi"/>
          <w:bCs/>
          <w:sz w:val="24"/>
          <w:szCs w:val="24"/>
        </w:rPr>
        <w:t xml:space="preserve">  </w:t>
      </w:r>
    </w:p>
    <w:p w14:paraId="2F99F1C7" w14:textId="77777777" w:rsidR="00D34846" w:rsidRDefault="00D34846" w:rsidP="00D34846">
      <w:pPr>
        <w:pStyle w:val="Akapitzlist"/>
        <w:ind w:left="142"/>
        <w:jc w:val="both"/>
        <w:rPr>
          <w:rFonts w:asciiTheme="minorHAnsi" w:hAnsiTheme="minorHAnsi" w:cstheme="minorHAnsi"/>
          <w:bCs/>
          <w:sz w:val="24"/>
          <w:szCs w:val="24"/>
        </w:rPr>
      </w:pPr>
      <w:r>
        <w:rPr>
          <w:rFonts w:asciiTheme="minorHAnsi" w:hAnsiTheme="minorHAnsi" w:cstheme="minorHAnsi"/>
          <w:bCs/>
          <w:sz w:val="24"/>
          <w:szCs w:val="24"/>
        </w:rPr>
        <w:t xml:space="preserve">          </w:t>
      </w:r>
      <w:r w:rsidRPr="000B395B">
        <w:rPr>
          <w:rFonts w:asciiTheme="minorHAnsi" w:hAnsiTheme="minorHAnsi" w:cstheme="minorHAnsi"/>
          <w:bCs/>
          <w:sz w:val="24"/>
          <w:szCs w:val="24"/>
        </w:rPr>
        <w:t xml:space="preserve">podpisem elektronicznym lub postaci elektronicznej opatrzonej podpisem zaufanym lub </w:t>
      </w:r>
    </w:p>
    <w:p w14:paraId="3FDD3550" w14:textId="77777777" w:rsidR="00D34846" w:rsidRPr="00491551" w:rsidRDefault="00D34846" w:rsidP="00D34846">
      <w:pPr>
        <w:pStyle w:val="Akapitzlist"/>
        <w:ind w:left="142"/>
        <w:jc w:val="both"/>
        <w:rPr>
          <w:rFonts w:asciiTheme="minorHAnsi" w:hAnsiTheme="minorHAnsi" w:cstheme="minorHAnsi"/>
          <w:bCs/>
          <w:sz w:val="24"/>
          <w:szCs w:val="24"/>
        </w:rPr>
      </w:pPr>
      <w:r>
        <w:rPr>
          <w:rFonts w:asciiTheme="minorHAnsi" w:hAnsiTheme="minorHAnsi" w:cstheme="minorHAnsi"/>
          <w:bCs/>
          <w:sz w:val="24"/>
          <w:szCs w:val="24"/>
        </w:rPr>
        <w:t xml:space="preserve">          p</w:t>
      </w:r>
      <w:r w:rsidRPr="000B395B">
        <w:rPr>
          <w:rFonts w:asciiTheme="minorHAnsi" w:hAnsiTheme="minorHAnsi" w:cstheme="minorHAnsi"/>
          <w:bCs/>
          <w:sz w:val="24"/>
          <w:szCs w:val="24"/>
        </w:rPr>
        <w:t xml:space="preserve">odpisem osobistym. </w:t>
      </w:r>
    </w:p>
    <w:p w14:paraId="78074C74" w14:textId="77777777" w:rsidR="00D34846" w:rsidRDefault="00D34846">
      <w:pPr>
        <w:pStyle w:val="Akapitzlist"/>
        <w:numPr>
          <w:ilvl w:val="0"/>
          <w:numId w:val="23"/>
        </w:numPr>
        <w:ind w:left="142"/>
        <w:rPr>
          <w:rFonts w:asciiTheme="minorHAnsi" w:hAnsiTheme="minorHAnsi" w:cstheme="minorHAnsi"/>
          <w:bCs/>
          <w:sz w:val="24"/>
          <w:szCs w:val="24"/>
        </w:rPr>
      </w:pPr>
      <w:r w:rsidRPr="00D34846">
        <w:rPr>
          <w:rFonts w:asciiTheme="minorHAnsi" w:hAnsiTheme="minorHAnsi" w:cstheme="minorHAnsi"/>
          <w:bCs/>
          <w:sz w:val="24"/>
          <w:szCs w:val="24"/>
        </w:rPr>
        <w:t xml:space="preserve">Ofertę oraz oświadczenia zgodnie z art. 125 ust. 1 ustawy Pzp składa się pod rygorem </w:t>
      </w:r>
    </w:p>
    <w:p w14:paraId="23040820"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nieważności w formie elektronicznej opatrzonej kwalifikowanym podpisem elektronicznym </w:t>
      </w:r>
    </w:p>
    <w:p w14:paraId="23889FB5" w14:textId="01C6F1C0"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lub postaci elektronicznej opatrzonej podpisem zaufanym lub podpisem osobistym. </w:t>
      </w:r>
    </w:p>
    <w:p w14:paraId="3379650D" w14:textId="77777777" w:rsidR="00D34846" w:rsidRDefault="00D34846">
      <w:pPr>
        <w:pStyle w:val="Akapitzlist"/>
        <w:numPr>
          <w:ilvl w:val="0"/>
          <w:numId w:val="23"/>
        </w:numPr>
        <w:ind w:left="142"/>
        <w:rPr>
          <w:rFonts w:asciiTheme="minorHAnsi" w:hAnsiTheme="minorHAnsi" w:cstheme="minorHAnsi"/>
          <w:bCs/>
          <w:sz w:val="24"/>
          <w:szCs w:val="24"/>
        </w:rPr>
      </w:pPr>
      <w:r w:rsidRPr="00D34846">
        <w:rPr>
          <w:rFonts w:asciiTheme="minorHAnsi" w:hAnsiTheme="minorHAnsi" w:cstheme="minorHAnsi"/>
          <w:bCs/>
          <w:sz w:val="24"/>
          <w:szCs w:val="24"/>
        </w:rPr>
        <w:t xml:space="preserve">Oferta musi być podpisana kwalifikowanym podpisem elektronicznym lub podpisem </w:t>
      </w:r>
    </w:p>
    <w:p w14:paraId="134CB855"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zaufanym lub podpisem osobistym przez osoby upoważnione do reprezentowania </w:t>
      </w:r>
    </w:p>
    <w:p w14:paraId="0F93E679"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Wykonawcy, w tym także Wykonawców wspólnie ubiegających się o udzielenie zamówienia. </w:t>
      </w:r>
    </w:p>
    <w:p w14:paraId="14310139" w14:textId="2B6DB5A8" w:rsidR="00D34846" w:rsidRPr="00D34846" w:rsidRDefault="00D34846" w:rsidP="00D34846">
      <w:pPr>
        <w:pStyle w:val="Akapitzlist"/>
        <w:ind w:left="709"/>
        <w:rPr>
          <w:rFonts w:asciiTheme="minorHAnsi" w:hAnsiTheme="minorHAnsi" w:cstheme="minorHAnsi"/>
          <w:bCs/>
          <w:sz w:val="24"/>
          <w:szCs w:val="24"/>
        </w:rPr>
      </w:pPr>
      <w:r w:rsidRPr="00D34846">
        <w:rPr>
          <w:rFonts w:asciiTheme="minorHAnsi" w:hAnsiTheme="minorHAnsi" w:cstheme="minorHAnsi"/>
          <w:bCs/>
          <w:sz w:val="24"/>
          <w:szCs w:val="24"/>
        </w:rPr>
        <w:t>Oznacza to, iż jeżeli z dokumentów rejestrowych Wykonawcy, w tym także Wykonawców wspólnie ubiegających się o udzielenie zamówienia lub pełnomocnictwa (pełnomocnictw) wynika, iż do reprezentowania Wykonawcy (ów) upoważnionych jest łącznie kilka osób, dokumenty wchodzące w skład oferty muszą być podpisane przez wszystkie te osoby.</w:t>
      </w:r>
    </w:p>
    <w:p w14:paraId="2CB4186D" w14:textId="77777777" w:rsidR="00D34846" w:rsidRDefault="00D34846">
      <w:pPr>
        <w:pStyle w:val="Akapitzlist"/>
        <w:numPr>
          <w:ilvl w:val="0"/>
          <w:numId w:val="23"/>
        </w:numPr>
        <w:ind w:left="142"/>
        <w:rPr>
          <w:rFonts w:asciiTheme="minorHAnsi" w:hAnsiTheme="minorHAnsi" w:cstheme="minorHAnsi"/>
          <w:bCs/>
          <w:sz w:val="24"/>
          <w:szCs w:val="24"/>
        </w:rPr>
      </w:pPr>
      <w:r w:rsidRPr="00D34846">
        <w:rPr>
          <w:rFonts w:asciiTheme="minorHAnsi" w:hAnsiTheme="minorHAnsi" w:cstheme="minorHAnsi"/>
          <w:bCs/>
          <w:sz w:val="24"/>
          <w:szCs w:val="24"/>
        </w:rPr>
        <w:t>Podpisy kwalifikowane wykorzystywane przez Wykonawców do podpisywania wszelkich</w:t>
      </w:r>
    </w:p>
    <w:p w14:paraId="17084DA1"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 plików muszą spełniać “Rozporządzenie Parlamentu Europejskiego i Rady w sprawie </w:t>
      </w:r>
    </w:p>
    <w:p w14:paraId="4361C632" w14:textId="77777777" w:rsid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 xml:space="preserve">identyfikacji elektronicznej i usług zaufania w odniesieniu do transakcji elektronicznych na </w:t>
      </w:r>
    </w:p>
    <w:p w14:paraId="4CBD3C8C" w14:textId="4BB321E4" w:rsidR="00D34846" w:rsidRPr="00D34846" w:rsidRDefault="00D34846" w:rsidP="00D34846">
      <w:pPr>
        <w:pStyle w:val="Akapitzlist"/>
        <w:ind w:left="142"/>
        <w:rPr>
          <w:rFonts w:asciiTheme="minorHAnsi" w:hAnsiTheme="minorHAnsi" w:cstheme="minorHAnsi"/>
          <w:bCs/>
          <w:sz w:val="24"/>
          <w:szCs w:val="24"/>
        </w:rPr>
      </w:pPr>
      <w:r>
        <w:rPr>
          <w:rFonts w:asciiTheme="minorHAnsi" w:hAnsiTheme="minorHAnsi" w:cstheme="minorHAnsi"/>
          <w:bCs/>
          <w:sz w:val="24"/>
          <w:szCs w:val="24"/>
        </w:rPr>
        <w:t xml:space="preserve">           </w:t>
      </w:r>
      <w:r w:rsidRPr="00D34846">
        <w:rPr>
          <w:rFonts w:asciiTheme="minorHAnsi" w:hAnsiTheme="minorHAnsi" w:cstheme="minorHAnsi"/>
          <w:bCs/>
          <w:sz w:val="24"/>
          <w:szCs w:val="24"/>
        </w:rPr>
        <w:t>rynku wewnętrznym (eIDAS) (UE) nr 910/2014 - od 1 lipca 2016 roku”.</w:t>
      </w:r>
    </w:p>
    <w:p w14:paraId="7EA4789E" w14:textId="77777777" w:rsidR="004C6589" w:rsidRPr="002A4BCF" w:rsidRDefault="004C6589">
      <w:pPr>
        <w:pStyle w:val="Akapitzlist"/>
        <w:numPr>
          <w:ilvl w:val="0"/>
          <w:numId w:val="23"/>
        </w:numPr>
        <w:spacing w:after="0"/>
        <w:ind w:left="142"/>
        <w:jc w:val="both"/>
        <w:rPr>
          <w:rFonts w:asciiTheme="minorHAnsi" w:hAnsiTheme="minorHAnsi" w:cstheme="minorHAnsi"/>
          <w:bCs/>
          <w:sz w:val="24"/>
          <w:szCs w:val="24"/>
        </w:rPr>
      </w:pPr>
      <w:r w:rsidRPr="002A4BCF">
        <w:rPr>
          <w:rFonts w:asciiTheme="minorHAnsi" w:hAnsiTheme="minorHAnsi" w:cstheme="minorHAnsi"/>
          <w:bCs/>
          <w:sz w:val="24"/>
          <w:szCs w:val="24"/>
        </w:rPr>
        <w:t>Stosując kwalifikowany podpis elektroniczny:</w:t>
      </w:r>
    </w:p>
    <w:p w14:paraId="06B43EDC" w14:textId="77777777" w:rsidR="004C6589" w:rsidRPr="004B2BE1" w:rsidRDefault="004C6589">
      <w:pPr>
        <w:numPr>
          <w:ilvl w:val="0"/>
          <w:numId w:val="27"/>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lastRenderedPageBreak/>
        <w:t xml:space="preserve">ze względu na niskie ryzyko naruszenia integralności pliku oraz łatwiejszą weryfikację podpisu Zamawiający zaleca, w miarę możliwości, </w:t>
      </w:r>
      <w:r w:rsidRPr="004B2BE1">
        <w:rPr>
          <w:rFonts w:asciiTheme="minorHAnsi" w:eastAsia="Calibri" w:hAnsiTheme="minorHAnsi" w:cstheme="minorHAnsi"/>
          <w:b/>
          <w:bCs/>
          <w:sz w:val="24"/>
          <w:szCs w:val="24"/>
          <w:lang w:eastAsia="en-US"/>
        </w:rPr>
        <w:t xml:space="preserve">przekonwertowanie plików składających się na ofertę na rozszerzenie .pdf  i opatrzenie ich podpisem kwalifikowanym w formacie PAdES. </w:t>
      </w:r>
    </w:p>
    <w:p w14:paraId="4BDC4255" w14:textId="77777777" w:rsidR="004C6589" w:rsidRPr="004B2BE1" w:rsidRDefault="004C6589">
      <w:pPr>
        <w:numPr>
          <w:ilvl w:val="0"/>
          <w:numId w:val="27"/>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t xml:space="preserve">pliki w innych formatach niż PDF </w:t>
      </w:r>
      <w:r w:rsidRPr="004B2BE1">
        <w:rPr>
          <w:rFonts w:asciiTheme="minorHAnsi" w:eastAsia="Calibri" w:hAnsiTheme="minorHAnsi" w:cstheme="minorHAnsi"/>
          <w:b/>
          <w:bCs/>
          <w:sz w:val="24"/>
          <w:szCs w:val="24"/>
          <w:lang w:eastAsia="en-US"/>
        </w:rPr>
        <w:t>zaleca się opatrzyć podpisem w formacie XAdES o typie zewnętrznym</w:t>
      </w:r>
      <w:r w:rsidRPr="004B2BE1">
        <w:rPr>
          <w:rFonts w:asciiTheme="minorHAnsi" w:eastAsia="Calibri" w:hAnsiTheme="minorHAnsi" w:cstheme="minorHAnsi"/>
          <w:bCs/>
          <w:sz w:val="24"/>
          <w:szCs w:val="24"/>
          <w:lang w:eastAsia="en-US"/>
        </w:rPr>
        <w:t>. Wykonawca powinien pamiętać, aby plik z podpisem przekazywać łącznie z dokumentem podpisywanym.</w:t>
      </w:r>
    </w:p>
    <w:p w14:paraId="5BE98A7F" w14:textId="77777777" w:rsidR="004C6589" w:rsidRPr="004B2BE1" w:rsidRDefault="004C6589">
      <w:pPr>
        <w:numPr>
          <w:ilvl w:val="0"/>
          <w:numId w:val="27"/>
        </w:numPr>
        <w:spacing w:line="276" w:lineRule="auto"/>
        <w:ind w:left="851"/>
        <w:contextualSpacing/>
        <w:jc w:val="both"/>
        <w:rPr>
          <w:rFonts w:asciiTheme="minorHAnsi" w:eastAsia="Calibri" w:hAnsiTheme="minorHAnsi" w:cstheme="minorHAnsi"/>
          <w:bCs/>
          <w:sz w:val="24"/>
          <w:szCs w:val="24"/>
          <w:lang w:eastAsia="en-US"/>
        </w:rPr>
      </w:pPr>
      <w:r w:rsidRPr="004B2BE1">
        <w:rPr>
          <w:rFonts w:asciiTheme="minorHAnsi" w:eastAsia="Calibri" w:hAnsiTheme="minorHAnsi" w:cstheme="minorHAnsi"/>
          <w:bCs/>
          <w:sz w:val="24"/>
          <w:szCs w:val="24"/>
          <w:lang w:eastAsia="en-US"/>
        </w:rPr>
        <w:t>Zamawiający rekomenduje wykorzystanie podpisu z kwalifikowanym znacznikiem czasu.</w:t>
      </w:r>
    </w:p>
    <w:p w14:paraId="29731F40" w14:textId="77777777" w:rsidR="004C6589" w:rsidRPr="004B2BE1" w:rsidRDefault="004C6589">
      <w:pPr>
        <w:pStyle w:val="Akapitzlist"/>
        <w:numPr>
          <w:ilvl w:val="0"/>
          <w:numId w:val="27"/>
        </w:numPr>
        <w:spacing w:after="0"/>
        <w:ind w:left="851"/>
        <w:jc w:val="both"/>
        <w:rPr>
          <w:rFonts w:asciiTheme="minorHAnsi" w:hAnsiTheme="minorHAnsi" w:cstheme="minorHAnsi"/>
          <w:bCs/>
          <w:sz w:val="24"/>
          <w:szCs w:val="24"/>
        </w:rPr>
      </w:pPr>
      <w:r w:rsidRPr="004B2BE1">
        <w:rPr>
          <w:rFonts w:asciiTheme="minorHAnsi" w:hAnsiTheme="minorHAnsi" w:cstheme="minorHAnsi"/>
          <w:bCs/>
          <w:sz w:val="24"/>
          <w:szCs w:val="24"/>
        </w:rPr>
        <w:t>W przypadku wykorzystania formatu podpisu XAdES zewnętrzny Zamawiający wymaga dołączenia odpowiedniej ilości plików tj. podpisywanych plików z danymi oraz plików XAdES.</w:t>
      </w:r>
    </w:p>
    <w:p w14:paraId="4082B06B" w14:textId="77777777" w:rsidR="004C6589" w:rsidRPr="004B2BE1" w:rsidRDefault="004C6589">
      <w:pPr>
        <w:pStyle w:val="Akapitzlist"/>
        <w:numPr>
          <w:ilvl w:val="0"/>
          <w:numId w:val="27"/>
        </w:numPr>
        <w:ind w:left="851"/>
        <w:jc w:val="both"/>
        <w:rPr>
          <w:rFonts w:asciiTheme="minorHAnsi" w:hAnsiTheme="minorHAnsi" w:cstheme="minorHAnsi"/>
          <w:bCs/>
          <w:sz w:val="24"/>
          <w:szCs w:val="24"/>
        </w:rPr>
      </w:pPr>
      <w:r w:rsidRPr="004B2BE1">
        <w:rPr>
          <w:rFonts w:asciiTheme="minorHAnsi" w:hAnsiTheme="minorHAnsi" w:cstheme="minorHAnsi"/>
          <w:bCs/>
          <w:sz w:val="24"/>
          <w:szCs w:val="24"/>
        </w:rPr>
        <w:t>Zamawiający zaleca aby nie</w:t>
      </w:r>
      <w:r w:rsidRPr="004B2BE1">
        <w:rPr>
          <w:rFonts w:asciiTheme="minorHAnsi" w:hAnsiTheme="minorHAnsi" w:cstheme="minorHAnsi"/>
          <w:b/>
          <w:bCs/>
          <w:sz w:val="24"/>
          <w:szCs w:val="24"/>
        </w:rPr>
        <w:t xml:space="preserve"> </w:t>
      </w:r>
      <w:r w:rsidRPr="004B2BE1">
        <w:rPr>
          <w:rFonts w:asciiTheme="minorHAnsi" w:hAnsiTheme="minorHAnsi" w:cstheme="minorHAnsi"/>
          <w:bCs/>
          <w:sz w:val="24"/>
          <w:szCs w:val="24"/>
        </w:rPr>
        <w:t>wprowadzać jakichkolwiek zmian w plikach po podpisaniu ich podpisem kwalifikowanym. Może to skutkować naruszeniem integralności plików co równoważne będzie z koniecznością odrzucenia oferty w postępowaniu.</w:t>
      </w:r>
    </w:p>
    <w:p w14:paraId="70B6CE5D" w14:textId="77777777" w:rsidR="004C6589" w:rsidRDefault="004C6589">
      <w:pPr>
        <w:pStyle w:val="Akapitzlist"/>
        <w:numPr>
          <w:ilvl w:val="0"/>
          <w:numId w:val="27"/>
        </w:numPr>
        <w:ind w:left="851"/>
        <w:jc w:val="both"/>
        <w:rPr>
          <w:rFonts w:asciiTheme="minorHAnsi" w:hAnsiTheme="minorHAnsi" w:cstheme="minorHAnsi"/>
          <w:bCs/>
          <w:sz w:val="24"/>
          <w:szCs w:val="24"/>
        </w:rPr>
      </w:pPr>
      <w:r w:rsidRPr="004B2BE1">
        <w:rPr>
          <w:rFonts w:asciiTheme="minorHAnsi" w:hAnsiTheme="minorHAnsi" w:cstheme="minorHAnsi"/>
          <w:bCs/>
          <w:sz w:val="24"/>
          <w:szCs w:val="24"/>
        </w:rPr>
        <w:t>Zamawiający zaleca aby</w:t>
      </w:r>
      <w:r w:rsidRPr="004B2BE1">
        <w:rPr>
          <w:rFonts w:asciiTheme="minorHAnsi" w:hAnsiTheme="minorHAnsi" w:cstheme="minorHAnsi"/>
          <w:b/>
          <w:bCs/>
          <w:sz w:val="24"/>
          <w:szCs w:val="24"/>
        </w:rPr>
        <w:t xml:space="preserve"> w przypadku podpisywania pliku przez kilka osób, stosować podpisy tego samego rodzaju.</w:t>
      </w:r>
      <w:r w:rsidRPr="004B2BE1">
        <w:rPr>
          <w:rFonts w:asciiTheme="minorHAnsi" w:hAnsiTheme="minorHAnsi" w:cstheme="minorHAnsi"/>
          <w:bCs/>
          <w:sz w:val="24"/>
          <w:szCs w:val="24"/>
        </w:rPr>
        <w:t xml:space="preserve"> Podpisywanie różnymi rodzajami podpisów np. osobistym i kwalifikowanym może doprowadzić do problemów w weryfikacji plików. </w:t>
      </w:r>
    </w:p>
    <w:p w14:paraId="3017A94B" w14:textId="77777777" w:rsidR="004C6589" w:rsidRDefault="004C6589">
      <w:pPr>
        <w:pStyle w:val="Akapitzlist"/>
        <w:numPr>
          <w:ilvl w:val="0"/>
          <w:numId w:val="23"/>
        </w:numPr>
        <w:ind w:hanging="720"/>
        <w:jc w:val="both"/>
        <w:rPr>
          <w:rFonts w:asciiTheme="minorHAnsi" w:hAnsiTheme="minorHAnsi" w:cstheme="minorHAnsi"/>
          <w:bCs/>
          <w:sz w:val="24"/>
          <w:szCs w:val="24"/>
        </w:rPr>
      </w:pPr>
      <w:bookmarkStart w:id="11" w:name="_21eeoojwb3nb"/>
      <w:bookmarkEnd w:id="11"/>
      <w:r w:rsidRPr="002A4BCF">
        <w:rPr>
          <w:rFonts w:asciiTheme="minorHAnsi" w:hAnsiTheme="minorHAnsi" w:cstheme="minorHAnsi"/>
          <w:b/>
          <w:bCs/>
          <w:sz w:val="24"/>
          <w:szCs w:val="24"/>
        </w:rPr>
        <w:t>Rozszerzenia plików wykorzystywanych przez Wykonawców powinny być zgodne z</w:t>
      </w:r>
      <w:r w:rsidRPr="002A4BCF">
        <w:rPr>
          <w:rFonts w:asciiTheme="minorHAnsi" w:hAnsiTheme="minorHAnsi" w:cstheme="minorHAnsi"/>
          <w:bCs/>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6C65E1E" w14:textId="77777777" w:rsidR="004C6589" w:rsidRPr="002A4BCF" w:rsidRDefault="004C6589">
      <w:pPr>
        <w:pStyle w:val="Akapitzlist"/>
        <w:numPr>
          <w:ilvl w:val="0"/>
          <w:numId w:val="23"/>
        </w:numPr>
        <w:ind w:hanging="720"/>
        <w:jc w:val="both"/>
        <w:rPr>
          <w:rFonts w:asciiTheme="minorHAnsi" w:hAnsiTheme="minorHAnsi" w:cstheme="minorHAnsi"/>
          <w:bCs/>
          <w:sz w:val="24"/>
          <w:szCs w:val="24"/>
        </w:rPr>
      </w:pPr>
      <w:r w:rsidRPr="002A4BCF">
        <w:rPr>
          <w:rFonts w:asciiTheme="minorHAnsi" w:hAnsiTheme="minorHAnsi" w:cstheme="minorHAnsi"/>
          <w:bCs/>
          <w:sz w:val="24"/>
          <w:szCs w:val="24"/>
        </w:rPr>
        <w:t xml:space="preserve">Zamawiający rekomenduje wykorzystanie formatów: .pdf .doc .docx .xls .xlsx .jpg (.jpeg) </w:t>
      </w:r>
      <w:r w:rsidRPr="002A4BCF">
        <w:rPr>
          <w:rFonts w:asciiTheme="minorHAnsi" w:hAnsiTheme="minorHAnsi" w:cstheme="minorHAnsi"/>
          <w:b/>
          <w:bCs/>
          <w:sz w:val="24"/>
          <w:szCs w:val="24"/>
          <w:u w:val="single"/>
        </w:rPr>
        <w:t>ze szczególnym wskazaniem na .pdf</w:t>
      </w:r>
    </w:p>
    <w:p w14:paraId="53155D65" w14:textId="77777777" w:rsidR="004C6589" w:rsidRPr="002A4BCF" w:rsidRDefault="004C6589">
      <w:pPr>
        <w:pStyle w:val="Akapitzlist"/>
        <w:numPr>
          <w:ilvl w:val="0"/>
          <w:numId w:val="23"/>
        </w:numPr>
        <w:jc w:val="both"/>
        <w:rPr>
          <w:rFonts w:asciiTheme="minorHAnsi" w:hAnsiTheme="minorHAnsi" w:cstheme="minorHAnsi"/>
          <w:bCs/>
          <w:sz w:val="24"/>
          <w:szCs w:val="24"/>
        </w:rPr>
      </w:pPr>
      <w:r w:rsidRPr="002A4BCF">
        <w:rPr>
          <w:rFonts w:asciiTheme="minorHAnsi" w:hAnsiTheme="minorHAnsi" w:cstheme="minorHAnsi"/>
          <w:bCs/>
          <w:sz w:val="24"/>
          <w:szCs w:val="24"/>
        </w:rPr>
        <w:t>W celu ewentualnej kompresji danych Zamawiający rekomenduje wykorzystanie jednego z rozszerzeń:</w:t>
      </w:r>
    </w:p>
    <w:p w14:paraId="75ACC3E1" w14:textId="77777777" w:rsidR="004C6589" w:rsidRPr="004B2BE1" w:rsidRDefault="004C6589">
      <w:pPr>
        <w:pStyle w:val="Akapitzlist"/>
        <w:numPr>
          <w:ilvl w:val="0"/>
          <w:numId w:val="26"/>
        </w:numPr>
        <w:ind w:left="709"/>
        <w:jc w:val="both"/>
        <w:rPr>
          <w:rFonts w:asciiTheme="minorHAnsi" w:hAnsiTheme="minorHAnsi" w:cstheme="minorHAnsi"/>
          <w:bCs/>
          <w:sz w:val="24"/>
          <w:szCs w:val="24"/>
        </w:rPr>
      </w:pPr>
      <w:r w:rsidRPr="004B2BE1">
        <w:rPr>
          <w:rFonts w:asciiTheme="minorHAnsi" w:hAnsiTheme="minorHAnsi" w:cstheme="minorHAnsi"/>
          <w:bCs/>
          <w:sz w:val="24"/>
          <w:szCs w:val="24"/>
        </w:rPr>
        <w:t xml:space="preserve">.zip </w:t>
      </w:r>
    </w:p>
    <w:p w14:paraId="7FE386EB" w14:textId="77777777" w:rsidR="002A4BCF" w:rsidRDefault="004C6589">
      <w:pPr>
        <w:pStyle w:val="Akapitzlist"/>
        <w:numPr>
          <w:ilvl w:val="0"/>
          <w:numId w:val="26"/>
        </w:numPr>
        <w:ind w:left="709"/>
        <w:jc w:val="both"/>
        <w:rPr>
          <w:rFonts w:asciiTheme="minorHAnsi" w:hAnsiTheme="minorHAnsi" w:cstheme="minorHAnsi"/>
          <w:bCs/>
          <w:sz w:val="24"/>
          <w:szCs w:val="24"/>
        </w:rPr>
      </w:pPr>
      <w:r w:rsidRPr="004B2BE1">
        <w:rPr>
          <w:rFonts w:asciiTheme="minorHAnsi" w:hAnsiTheme="minorHAnsi" w:cstheme="minorHAnsi"/>
          <w:bCs/>
          <w:sz w:val="24"/>
          <w:szCs w:val="24"/>
        </w:rPr>
        <w:t>.7Z</w:t>
      </w:r>
    </w:p>
    <w:p w14:paraId="56BBF30F" w14:textId="77777777" w:rsidR="004C6589" w:rsidRPr="002A4BCF"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 xml:space="preserve">Wśród rozszerzeń powszechnych a </w:t>
      </w:r>
      <w:r w:rsidRPr="002A4BCF">
        <w:rPr>
          <w:rFonts w:asciiTheme="minorHAnsi" w:hAnsiTheme="minorHAnsi" w:cstheme="minorHAnsi"/>
          <w:b/>
          <w:bCs/>
          <w:sz w:val="24"/>
          <w:szCs w:val="24"/>
        </w:rPr>
        <w:t>niewystępujących</w:t>
      </w:r>
      <w:r w:rsidRPr="002A4BCF">
        <w:rPr>
          <w:rFonts w:asciiTheme="minorHAnsi" w:hAnsiTheme="minorHAnsi" w:cstheme="minorHAnsi"/>
          <w:bCs/>
          <w:sz w:val="24"/>
          <w:szCs w:val="24"/>
        </w:rPr>
        <w:t xml:space="preserve"> w Rozporządzeniu KRI występują: .rar .gif .bmp .numbers .pages. </w:t>
      </w:r>
      <w:r w:rsidRPr="002A4BCF">
        <w:rPr>
          <w:rFonts w:asciiTheme="minorHAnsi" w:hAnsiTheme="minorHAnsi" w:cstheme="minorHAnsi"/>
          <w:b/>
          <w:bCs/>
          <w:sz w:val="24"/>
          <w:szCs w:val="24"/>
        </w:rPr>
        <w:t>Dokumenty złożone w takich plikach zostaną uznane za złożone nieskutecznie.</w:t>
      </w:r>
    </w:p>
    <w:p w14:paraId="036872E0" w14:textId="77777777" w:rsidR="004C6589"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Jeśli Wykonawca pakuje dokumenty np. w plik o rozszerzeniu .zip, zaleca się wcześniejsze podpisanie każdego ze skompresowanych plików.</w:t>
      </w:r>
    </w:p>
    <w:p w14:paraId="590BA87B" w14:textId="77777777" w:rsidR="004C6589"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bCs/>
          <w:sz w:val="24"/>
          <w:szCs w:val="24"/>
        </w:rPr>
        <w:t>Zgodnie z definicją dokumentu elektronicznego z art. 3 ust. 2 ustawy  z dnia 17 lutego 2005 r. o informatyzacji działalności podmiotów realizujących zadania publiczne (Dz. U. z 2020 poz. 346 ze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F4B5DDC" w14:textId="77777777" w:rsidR="004C6589" w:rsidRPr="002A4BCF"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w:t>
      </w:r>
      <w:r w:rsidRPr="002A4BCF">
        <w:rPr>
          <w:rFonts w:asciiTheme="minorHAnsi" w:hAnsiTheme="minorHAnsi" w:cstheme="minorHAnsi"/>
          <w:sz w:val="24"/>
          <w:szCs w:val="24"/>
        </w:rPr>
        <w:lastRenderedPageBreak/>
        <w:t>elektronicznych, w którym znajdują się dwa pola drag&amp;drop („przeciągnij” i „upuść”) służące do dodawania plików.</w:t>
      </w:r>
    </w:p>
    <w:p w14:paraId="795C9F54" w14:textId="77777777" w:rsidR="004C6589" w:rsidRPr="002A4BCF"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w:t>
      </w:r>
      <w:r w:rsidR="00DC4469" w:rsidRPr="002A4BCF">
        <w:rPr>
          <w:rFonts w:asciiTheme="minorHAnsi" w:hAnsiTheme="minorHAnsi" w:cstheme="minorHAnsi"/>
          <w:sz w:val="24"/>
          <w:szCs w:val="24"/>
        </w:rPr>
        <w:t>ertę lub składane wraz z ofertą</w:t>
      </w:r>
      <w:r w:rsidRPr="002A4BCF">
        <w:rPr>
          <w:rFonts w:asciiTheme="minorHAnsi" w:hAnsiTheme="minorHAnsi" w:cstheme="minorHAnsi"/>
          <w:sz w:val="24"/>
          <w:szCs w:val="24"/>
        </w:rPr>
        <w:t>.</w:t>
      </w:r>
    </w:p>
    <w:p w14:paraId="7159549F" w14:textId="77777777" w:rsidR="004C6589" w:rsidRPr="002A4BCF" w:rsidRDefault="004C6589">
      <w:pPr>
        <w:pStyle w:val="Akapitzlist"/>
        <w:numPr>
          <w:ilvl w:val="0"/>
          <w:numId w:val="23"/>
        </w:numPr>
        <w:ind w:left="426" w:hanging="426"/>
        <w:jc w:val="both"/>
        <w:rPr>
          <w:rFonts w:asciiTheme="minorHAnsi" w:hAnsiTheme="minorHAnsi" w:cstheme="minorHAnsi"/>
          <w:bCs/>
          <w:sz w:val="24"/>
          <w:szCs w:val="24"/>
        </w:rPr>
      </w:pPr>
      <w:r w:rsidRPr="002A4BCF">
        <w:rPr>
          <w:rFonts w:asciiTheme="minorHAnsi" w:hAnsiTheme="minorHAnsi"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w:t>
      </w:r>
      <w:r w:rsidR="002A4BCF">
        <w:rPr>
          <w:rFonts w:asciiTheme="minorHAnsi" w:hAnsiTheme="minorHAnsi" w:cstheme="minorHAnsi"/>
          <w:sz w:val="24"/>
          <w:szCs w:val="24"/>
        </w:rPr>
        <w:t>nawcę”.</w:t>
      </w:r>
    </w:p>
    <w:p w14:paraId="0B104263" w14:textId="77777777" w:rsidR="004C6589" w:rsidRPr="00E05593" w:rsidRDefault="004C6589">
      <w:pPr>
        <w:pStyle w:val="Akapitzlist"/>
        <w:numPr>
          <w:ilvl w:val="0"/>
          <w:numId w:val="23"/>
        </w:numPr>
        <w:ind w:left="426" w:hanging="426"/>
        <w:jc w:val="both"/>
        <w:rPr>
          <w:rFonts w:asciiTheme="minorHAnsi" w:hAnsiTheme="minorHAnsi" w:cstheme="minorHAnsi"/>
          <w:bCs/>
          <w:sz w:val="24"/>
          <w:szCs w:val="24"/>
        </w:rPr>
      </w:pPr>
      <w:r w:rsidRPr="00E05593">
        <w:rPr>
          <w:rFonts w:asciiTheme="minorHAnsi" w:hAnsiTheme="minorHAnsi" w:cstheme="minorHAnsi"/>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9CF95BA" w14:textId="77777777" w:rsidR="004C6589" w:rsidRPr="004B2BE1" w:rsidRDefault="004C6589" w:rsidP="004C6589">
      <w:pPr>
        <w:tabs>
          <w:tab w:val="left" w:pos="426"/>
        </w:tabs>
        <w:spacing w:line="276" w:lineRule="auto"/>
        <w:ind w:left="426"/>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przekazywania dokumentu elektronicznego w formacie poddającym dane kompresji, opatrzenie pliku zawierającego skompresowane dokumenty</w:t>
      </w:r>
      <w:r w:rsidRPr="004B2BE1">
        <w:rPr>
          <w:rFonts w:asciiTheme="minorHAnsi" w:hAnsiTheme="minorHAnsi" w:cstheme="minorHAnsi"/>
          <w:sz w:val="24"/>
          <w:szCs w:val="24"/>
        </w:rPr>
        <w:t xml:space="preserve"> </w:t>
      </w:r>
      <w:r w:rsidRPr="004B2BE1">
        <w:rPr>
          <w:rFonts w:asciiTheme="minorHAnsi" w:eastAsia="Calibri" w:hAnsiTheme="minorHAnsi" w:cstheme="minorHAnsi"/>
          <w:sz w:val="24"/>
          <w:szCs w:val="24"/>
        </w:rPr>
        <w:t>kwalifikowanym podpisem elektronicznym, podpisem zaufanym lub podpisem osobistym, jest równoznaczne z opatrzeniem wszystkich dokumentów zawartych w tym pliku odpowiednio kwalifikowanym podpisem ele</w:t>
      </w:r>
      <w:r w:rsidR="00E05593">
        <w:rPr>
          <w:rFonts w:asciiTheme="minorHAnsi" w:eastAsia="Calibri" w:hAnsiTheme="minorHAnsi" w:cstheme="minorHAnsi"/>
          <w:sz w:val="24"/>
          <w:szCs w:val="24"/>
        </w:rPr>
        <w:t>ktronicznym, podpisem zaufanym</w:t>
      </w:r>
      <w:r w:rsidRPr="004B2BE1">
        <w:rPr>
          <w:rFonts w:asciiTheme="minorHAnsi" w:eastAsia="Calibri" w:hAnsiTheme="minorHAnsi" w:cstheme="minorHAnsi"/>
          <w:sz w:val="24"/>
          <w:szCs w:val="24"/>
        </w:rPr>
        <w:t xml:space="preserve"> lub podpisem osobisty</w:t>
      </w:r>
      <w:r w:rsidR="00E05593">
        <w:rPr>
          <w:rFonts w:asciiTheme="minorHAnsi" w:eastAsia="Calibri" w:hAnsiTheme="minorHAnsi" w:cstheme="minorHAnsi"/>
          <w:sz w:val="24"/>
          <w:szCs w:val="24"/>
        </w:rPr>
        <w:t>m</w:t>
      </w:r>
      <w:r w:rsidRPr="004B2BE1">
        <w:rPr>
          <w:rFonts w:asciiTheme="minorHAnsi" w:eastAsia="Calibri" w:hAnsiTheme="minorHAnsi" w:cstheme="minorHAnsi"/>
          <w:sz w:val="24"/>
          <w:szCs w:val="24"/>
        </w:rPr>
        <w:t xml:space="preserve"> </w:t>
      </w:r>
    </w:p>
    <w:p w14:paraId="7BAFB82A"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9. </w:t>
      </w:r>
    </w:p>
    <w:p w14:paraId="1F391AEC"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Oferta może być złożona tylko do upływu terminu składania ofert. </w:t>
      </w:r>
    </w:p>
    <w:p w14:paraId="6CCA865B" w14:textId="60D9FB9E"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Wykonawca może przed upływem terminu składania ofert wycofać ofertę. Wykonawca wycofuje ofertę w zakładce „Oferty/wnioski” używając przycisku „Wycofaj ofertę”. 11. </w:t>
      </w:r>
    </w:p>
    <w:p w14:paraId="30913ADC"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Maksymalny łączny rozmiar plików stanowiących ofertę lub składanych wraz z ofertą to 250 MB.</w:t>
      </w:r>
    </w:p>
    <w:p w14:paraId="64AB242B" w14:textId="77777777" w:rsidR="004C6589" w:rsidRPr="004B2BE1" w:rsidRDefault="004C6589">
      <w:pPr>
        <w:numPr>
          <w:ilvl w:val="0"/>
          <w:numId w:val="23"/>
        </w:numPr>
        <w:tabs>
          <w:tab w:val="left" w:pos="426"/>
        </w:tabs>
        <w:spacing w:line="276" w:lineRule="auto"/>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nie przewiduje zwrotu kosztów udziału w postępowaniu.</w:t>
      </w:r>
    </w:p>
    <w:p w14:paraId="14977D49" w14:textId="77777777" w:rsidR="004C6589" w:rsidRPr="004B2BE1" w:rsidRDefault="004C6589">
      <w:pPr>
        <w:numPr>
          <w:ilvl w:val="0"/>
          <w:numId w:val="23"/>
        </w:numPr>
        <w:tabs>
          <w:tab w:val="left" w:pos="426"/>
        </w:tabs>
        <w:spacing w:line="276" w:lineRule="auto"/>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Zaleca się, aby oferta oraz załączniki były przygotowane na podstawie wzorów formularzy stanowiących załącznik do SWZ.</w:t>
      </w:r>
    </w:p>
    <w:p w14:paraId="12AE1012"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Oferta powinna być sporządzona zrozumiale i czytelnie.</w:t>
      </w:r>
    </w:p>
    <w:p w14:paraId="3AAB3F02" w14:textId="77777777" w:rsidR="004C6589" w:rsidRPr="004B2BE1" w:rsidRDefault="004C6589">
      <w:pPr>
        <w:numPr>
          <w:ilvl w:val="0"/>
          <w:numId w:val="23"/>
        </w:numPr>
        <w:tabs>
          <w:tab w:val="left" w:pos="426"/>
        </w:tabs>
        <w:spacing w:line="276" w:lineRule="auto"/>
        <w:ind w:left="426"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Ofertę należy sporządzić w języku polskim.</w:t>
      </w:r>
    </w:p>
    <w:p w14:paraId="569CF99B" w14:textId="77777777" w:rsidR="004C6589" w:rsidRDefault="004C6589">
      <w:pPr>
        <w:numPr>
          <w:ilvl w:val="0"/>
          <w:numId w:val="23"/>
        </w:numPr>
        <w:tabs>
          <w:tab w:val="left" w:pos="426"/>
        </w:tabs>
        <w:spacing w:line="276"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Zamawiający zaleca ponumerowanie stron.</w:t>
      </w:r>
    </w:p>
    <w:p w14:paraId="7ECA0202" w14:textId="548BBE8D" w:rsidR="004C6589" w:rsidRDefault="004C6589">
      <w:pPr>
        <w:numPr>
          <w:ilvl w:val="0"/>
          <w:numId w:val="23"/>
        </w:numPr>
        <w:tabs>
          <w:tab w:val="left" w:pos="421"/>
        </w:tabs>
        <w:spacing w:line="276" w:lineRule="auto"/>
        <w:jc w:val="both"/>
        <w:rPr>
          <w:rFonts w:asciiTheme="minorHAnsi" w:eastAsia="Calibri" w:hAnsiTheme="minorHAnsi" w:cstheme="minorHAnsi"/>
          <w:sz w:val="24"/>
          <w:szCs w:val="24"/>
        </w:rPr>
      </w:pPr>
      <w:r w:rsidRPr="00E05593">
        <w:rPr>
          <w:rFonts w:asciiTheme="minorHAnsi" w:eastAsia="Calibri" w:hAnsiTheme="minorHAnsi" w:cstheme="minorHAnsi"/>
          <w:sz w:val="24"/>
          <w:szCs w:val="24"/>
        </w:rPr>
        <w:t>Wykonawca po upływie terminu do składania ofert nie może skutecznie dokonać zmiany ani wycofać złożonej oferty.</w:t>
      </w:r>
    </w:p>
    <w:p w14:paraId="63151FC2" w14:textId="77777777" w:rsidR="000854DA" w:rsidRPr="00E05593" w:rsidRDefault="000854DA" w:rsidP="000854DA">
      <w:pPr>
        <w:tabs>
          <w:tab w:val="left" w:pos="421"/>
        </w:tabs>
        <w:spacing w:line="276" w:lineRule="auto"/>
        <w:jc w:val="both"/>
        <w:rPr>
          <w:rFonts w:asciiTheme="minorHAnsi" w:eastAsia="Calibri" w:hAnsiTheme="minorHAnsi" w:cstheme="minorHAnsi"/>
          <w:sz w:val="24"/>
          <w:szCs w:val="24"/>
        </w:rPr>
      </w:pPr>
    </w:p>
    <w:p w14:paraId="142F438F" w14:textId="76779FA6" w:rsidR="004C6589" w:rsidRPr="004B2BE1" w:rsidRDefault="004C6589" w:rsidP="008A37D7">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XV. MIEJSCE ORAZ TERMIN SKŁADANIA I OTWARCIA OFERT</w:t>
      </w:r>
    </w:p>
    <w:p w14:paraId="7DE9CA64" w14:textId="2159BE86" w:rsidR="008E7674" w:rsidRPr="005C6FA0" w:rsidRDefault="004C6589">
      <w:pPr>
        <w:numPr>
          <w:ilvl w:val="0"/>
          <w:numId w:val="28"/>
        </w:numPr>
        <w:tabs>
          <w:tab w:val="left" w:pos="261"/>
        </w:tabs>
        <w:ind w:left="261" w:hanging="261"/>
        <w:rPr>
          <w:rFonts w:asciiTheme="minorHAnsi" w:eastAsia="Calibri" w:hAnsiTheme="minorHAnsi" w:cstheme="minorHAnsi"/>
          <w:sz w:val="24"/>
          <w:szCs w:val="24"/>
        </w:rPr>
      </w:pPr>
      <w:r w:rsidRPr="005C6FA0">
        <w:rPr>
          <w:rFonts w:asciiTheme="minorHAnsi" w:eastAsia="Calibri" w:hAnsiTheme="minorHAnsi" w:cstheme="minorHAnsi"/>
          <w:sz w:val="24"/>
          <w:szCs w:val="24"/>
        </w:rPr>
        <w:t xml:space="preserve">Oferty należy złożyć do dnia </w:t>
      </w:r>
      <w:r w:rsidR="006153B6" w:rsidRPr="005C6FA0">
        <w:rPr>
          <w:rFonts w:asciiTheme="minorHAnsi" w:eastAsia="Calibri" w:hAnsiTheme="minorHAnsi" w:cstheme="minorHAnsi"/>
          <w:b/>
          <w:bCs/>
          <w:sz w:val="24"/>
          <w:szCs w:val="24"/>
        </w:rPr>
        <w:t>1</w:t>
      </w:r>
      <w:r w:rsidR="004133FB">
        <w:rPr>
          <w:rFonts w:asciiTheme="minorHAnsi" w:eastAsia="Calibri" w:hAnsiTheme="minorHAnsi" w:cstheme="minorHAnsi"/>
          <w:b/>
          <w:bCs/>
          <w:sz w:val="24"/>
          <w:szCs w:val="24"/>
        </w:rPr>
        <w:t>9</w:t>
      </w:r>
      <w:r w:rsidR="00F354C7" w:rsidRPr="005C6FA0">
        <w:rPr>
          <w:rFonts w:asciiTheme="minorHAnsi" w:eastAsia="Calibri" w:hAnsiTheme="minorHAnsi" w:cstheme="minorHAnsi"/>
          <w:b/>
          <w:bCs/>
          <w:sz w:val="24"/>
          <w:szCs w:val="24"/>
        </w:rPr>
        <w:t>.0</w:t>
      </w:r>
      <w:r w:rsidR="006153B6" w:rsidRPr="005C6FA0">
        <w:rPr>
          <w:rFonts w:asciiTheme="minorHAnsi" w:eastAsia="Calibri" w:hAnsiTheme="minorHAnsi" w:cstheme="minorHAnsi"/>
          <w:b/>
          <w:bCs/>
          <w:sz w:val="24"/>
          <w:szCs w:val="24"/>
        </w:rPr>
        <w:t>6</w:t>
      </w:r>
      <w:r w:rsidR="00F354C7" w:rsidRPr="005C6FA0">
        <w:rPr>
          <w:rFonts w:asciiTheme="minorHAnsi" w:eastAsia="Calibri" w:hAnsiTheme="minorHAnsi" w:cstheme="minorHAnsi"/>
          <w:b/>
          <w:bCs/>
          <w:sz w:val="24"/>
          <w:szCs w:val="24"/>
        </w:rPr>
        <w:t>.202</w:t>
      </w:r>
      <w:r w:rsidR="005C6FA0" w:rsidRPr="005C6FA0">
        <w:rPr>
          <w:rFonts w:asciiTheme="minorHAnsi" w:eastAsia="Calibri" w:hAnsiTheme="minorHAnsi" w:cstheme="minorHAnsi"/>
          <w:b/>
          <w:bCs/>
          <w:sz w:val="24"/>
          <w:szCs w:val="24"/>
        </w:rPr>
        <w:t>6</w:t>
      </w:r>
      <w:r w:rsidRPr="005C6FA0">
        <w:rPr>
          <w:rFonts w:asciiTheme="minorHAnsi" w:eastAsia="Calibri" w:hAnsiTheme="minorHAnsi" w:cstheme="minorHAnsi"/>
          <w:b/>
          <w:bCs/>
          <w:sz w:val="24"/>
          <w:szCs w:val="24"/>
        </w:rPr>
        <w:t xml:space="preserve"> do godziny </w:t>
      </w:r>
      <w:r w:rsidR="005E4F2B" w:rsidRPr="005C6FA0">
        <w:rPr>
          <w:rFonts w:asciiTheme="minorHAnsi" w:eastAsia="Calibri" w:hAnsiTheme="minorHAnsi" w:cstheme="minorHAnsi"/>
          <w:b/>
          <w:bCs/>
          <w:sz w:val="24"/>
          <w:szCs w:val="24"/>
        </w:rPr>
        <w:t>9</w:t>
      </w:r>
      <w:r w:rsidRPr="005C6FA0">
        <w:rPr>
          <w:rFonts w:asciiTheme="minorHAnsi" w:eastAsia="Calibri" w:hAnsiTheme="minorHAnsi" w:cstheme="minorHAnsi"/>
          <w:b/>
          <w:bCs/>
          <w:sz w:val="24"/>
          <w:szCs w:val="24"/>
        </w:rPr>
        <w:t>:</w:t>
      </w:r>
      <w:r w:rsidR="005C6FA0" w:rsidRPr="005C6FA0">
        <w:rPr>
          <w:rFonts w:asciiTheme="minorHAnsi" w:eastAsia="Calibri" w:hAnsiTheme="minorHAnsi" w:cstheme="minorHAnsi"/>
          <w:b/>
          <w:bCs/>
          <w:sz w:val="24"/>
          <w:szCs w:val="24"/>
        </w:rPr>
        <w:t>00</w:t>
      </w:r>
      <w:r w:rsidRPr="005C6FA0">
        <w:rPr>
          <w:rFonts w:asciiTheme="minorHAnsi" w:eastAsia="Calibri" w:hAnsiTheme="minorHAnsi" w:cstheme="minorHAnsi"/>
          <w:b/>
          <w:bCs/>
          <w:sz w:val="24"/>
          <w:szCs w:val="24"/>
        </w:rPr>
        <w:t>.</w:t>
      </w:r>
      <w:r w:rsidRPr="005C6FA0">
        <w:rPr>
          <w:rFonts w:asciiTheme="minorHAnsi" w:eastAsia="Calibri" w:hAnsiTheme="minorHAnsi" w:cstheme="minorHAnsi"/>
          <w:sz w:val="24"/>
          <w:szCs w:val="24"/>
        </w:rPr>
        <w:t xml:space="preserve"> </w:t>
      </w:r>
    </w:p>
    <w:p w14:paraId="236A589F" w14:textId="0B50F8E6" w:rsidR="005C6FA0" w:rsidRPr="00A96580" w:rsidRDefault="004C6589" w:rsidP="00A96580">
      <w:pPr>
        <w:tabs>
          <w:tab w:val="left" w:pos="261"/>
        </w:tabs>
        <w:ind w:left="261"/>
        <w:rPr>
          <w:rFonts w:asciiTheme="minorHAnsi" w:eastAsia="Calibri" w:hAnsiTheme="minorHAnsi" w:cstheme="minorHAnsi"/>
          <w:b/>
          <w:bCs/>
          <w:sz w:val="24"/>
          <w:szCs w:val="24"/>
        </w:rPr>
      </w:pPr>
      <w:r w:rsidRPr="005C6FA0">
        <w:rPr>
          <w:rFonts w:asciiTheme="minorHAnsi" w:eastAsia="Calibri" w:hAnsiTheme="minorHAnsi" w:cstheme="minorHAnsi"/>
          <w:sz w:val="24"/>
          <w:szCs w:val="24"/>
        </w:rPr>
        <w:t>Otwarcie ofert nastąpi w dniu</w:t>
      </w:r>
      <w:r w:rsidR="008E7674" w:rsidRPr="005C6FA0">
        <w:rPr>
          <w:rFonts w:asciiTheme="minorHAnsi" w:eastAsia="Calibri" w:hAnsiTheme="minorHAnsi" w:cstheme="minorHAnsi"/>
          <w:sz w:val="24"/>
          <w:szCs w:val="24"/>
        </w:rPr>
        <w:t xml:space="preserve"> </w:t>
      </w:r>
      <w:r w:rsidR="005C6FA0" w:rsidRPr="005C6FA0">
        <w:rPr>
          <w:rFonts w:asciiTheme="minorHAnsi" w:eastAsia="Calibri" w:hAnsiTheme="minorHAnsi" w:cstheme="minorHAnsi"/>
          <w:b/>
          <w:bCs/>
          <w:sz w:val="24"/>
          <w:szCs w:val="24"/>
        </w:rPr>
        <w:t>1</w:t>
      </w:r>
      <w:r w:rsidR="004133FB">
        <w:rPr>
          <w:rFonts w:asciiTheme="minorHAnsi" w:eastAsia="Calibri" w:hAnsiTheme="minorHAnsi" w:cstheme="minorHAnsi"/>
          <w:b/>
          <w:bCs/>
          <w:sz w:val="24"/>
          <w:szCs w:val="24"/>
        </w:rPr>
        <w:t>9</w:t>
      </w:r>
      <w:r w:rsidR="00F354C7" w:rsidRPr="005C6FA0">
        <w:rPr>
          <w:rFonts w:asciiTheme="minorHAnsi" w:eastAsia="Calibri" w:hAnsiTheme="minorHAnsi" w:cstheme="minorHAnsi"/>
          <w:b/>
          <w:bCs/>
          <w:sz w:val="24"/>
          <w:szCs w:val="24"/>
        </w:rPr>
        <w:t>.0</w:t>
      </w:r>
      <w:r w:rsidR="005C6FA0" w:rsidRPr="005C6FA0">
        <w:rPr>
          <w:rFonts w:asciiTheme="minorHAnsi" w:eastAsia="Calibri" w:hAnsiTheme="minorHAnsi" w:cstheme="minorHAnsi"/>
          <w:b/>
          <w:bCs/>
          <w:sz w:val="24"/>
          <w:szCs w:val="24"/>
        </w:rPr>
        <w:t>6</w:t>
      </w:r>
      <w:r w:rsidR="00F354C7" w:rsidRPr="005C6FA0">
        <w:rPr>
          <w:rFonts w:asciiTheme="minorHAnsi" w:eastAsia="Calibri" w:hAnsiTheme="minorHAnsi" w:cstheme="minorHAnsi"/>
          <w:b/>
          <w:bCs/>
          <w:sz w:val="24"/>
          <w:szCs w:val="24"/>
        </w:rPr>
        <w:t>.202</w:t>
      </w:r>
      <w:r w:rsidR="005C6FA0" w:rsidRPr="005C6FA0">
        <w:rPr>
          <w:rFonts w:asciiTheme="minorHAnsi" w:eastAsia="Calibri" w:hAnsiTheme="minorHAnsi" w:cstheme="minorHAnsi"/>
          <w:b/>
          <w:bCs/>
          <w:sz w:val="24"/>
          <w:szCs w:val="24"/>
        </w:rPr>
        <w:t>6</w:t>
      </w:r>
      <w:r w:rsidRPr="005C6FA0">
        <w:rPr>
          <w:rFonts w:asciiTheme="minorHAnsi" w:eastAsia="Calibri" w:hAnsiTheme="minorHAnsi" w:cstheme="minorHAnsi"/>
          <w:b/>
          <w:bCs/>
          <w:sz w:val="24"/>
          <w:szCs w:val="24"/>
        </w:rPr>
        <w:t xml:space="preserve"> r. o godzinie </w:t>
      </w:r>
      <w:r w:rsidR="005C6FA0" w:rsidRPr="005C6FA0">
        <w:rPr>
          <w:rFonts w:asciiTheme="minorHAnsi" w:eastAsia="Calibri" w:hAnsiTheme="minorHAnsi" w:cstheme="minorHAnsi"/>
          <w:b/>
          <w:bCs/>
          <w:sz w:val="24"/>
          <w:szCs w:val="24"/>
        </w:rPr>
        <w:t>9</w:t>
      </w:r>
      <w:r w:rsidRPr="005C6FA0">
        <w:rPr>
          <w:rFonts w:asciiTheme="minorHAnsi" w:eastAsia="Calibri" w:hAnsiTheme="minorHAnsi" w:cstheme="minorHAnsi"/>
          <w:b/>
          <w:bCs/>
          <w:sz w:val="24"/>
          <w:szCs w:val="24"/>
        </w:rPr>
        <w:t>:</w:t>
      </w:r>
      <w:r w:rsidR="005C6FA0" w:rsidRPr="005C6FA0">
        <w:rPr>
          <w:rFonts w:asciiTheme="minorHAnsi" w:eastAsia="Calibri" w:hAnsiTheme="minorHAnsi" w:cstheme="minorHAnsi"/>
          <w:b/>
          <w:bCs/>
          <w:sz w:val="24"/>
          <w:szCs w:val="24"/>
        </w:rPr>
        <w:t>15</w:t>
      </w:r>
      <w:r w:rsidRPr="005C6FA0">
        <w:rPr>
          <w:rFonts w:asciiTheme="minorHAnsi" w:eastAsia="Calibri" w:hAnsiTheme="minorHAnsi" w:cstheme="minorHAnsi"/>
          <w:b/>
          <w:bCs/>
          <w:sz w:val="24"/>
          <w:szCs w:val="24"/>
        </w:rPr>
        <w:t>.</w:t>
      </w:r>
    </w:p>
    <w:p w14:paraId="0AA1A4EC" w14:textId="77777777" w:rsidR="004C6589" w:rsidRPr="008E7674" w:rsidRDefault="00E05593" w:rsidP="00E05593">
      <w:pPr>
        <w:rPr>
          <w:rFonts w:asciiTheme="minorHAnsi" w:eastAsia="Calibri" w:hAnsiTheme="minorHAnsi" w:cstheme="minorHAnsi"/>
          <w:b/>
          <w:bCs/>
          <w:sz w:val="24"/>
          <w:szCs w:val="24"/>
        </w:rPr>
      </w:pPr>
      <w:r w:rsidRPr="008E7674">
        <w:rPr>
          <w:rFonts w:asciiTheme="minorHAnsi" w:eastAsia="Calibri" w:hAnsiTheme="minorHAnsi" w:cstheme="minorHAnsi"/>
          <w:b/>
          <w:bCs/>
          <w:sz w:val="24"/>
          <w:szCs w:val="24"/>
        </w:rPr>
        <w:t xml:space="preserve">2. </w:t>
      </w:r>
      <w:r w:rsidR="004C6589" w:rsidRPr="008E7674">
        <w:rPr>
          <w:rFonts w:asciiTheme="minorHAnsi" w:eastAsia="Calibri" w:hAnsiTheme="minorHAnsi" w:cstheme="minorHAnsi"/>
          <w:b/>
          <w:bCs/>
          <w:sz w:val="24"/>
          <w:szCs w:val="24"/>
        </w:rPr>
        <w:t>Do oferty należy dołączyć wszystkie wymagane w SWZ dokumenty.</w:t>
      </w:r>
    </w:p>
    <w:p w14:paraId="7640A402" w14:textId="77777777" w:rsidR="004C6589" w:rsidRDefault="004C6589">
      <w:pPr>
        <w:pStyle w:val="Akapitzlist"/>
        <w:numPr>
          <w:ilvl w:val="0"/>
          <w:numId w:val="17"/>
        </w:numPr>
        <w:tabs>
          <w:tab w:val="left" w:pos="291"/>
        </w:tabs>
        <w:spacing w:line="236" w:lineRule="auto"/>
        <w:ind w:left="142" w:right="20" w:hanging="142"/>
        <w:rPr>
          <w:rFonts w:asciiTheme="minorHAnsi" w:hAnsiTheme="minorHAnsi" w:cstheme="minorHAnsi"/>
          <w:sz w:val="24"/>
          <w:szCs w:val="24"/>
        </w:rPr>
      </w:pPr>
      <w:r w:rsidRPr="00E05593">
        <w:rPr>
          <w:rFonts w:asciiTheme="minorHAnsi" w:hAnsiTheme="minorHAnsi" w:cstheme="minorHAnsi"/>
          <w:sz w:val="24"/>
          <w:szCs w:val="24"/>
        </w:rPr>
        <w:t>Niezwłocznie po otwarciu ofert Zamawiający udostępni na stronie internetowej prowadzonego postępowania informacje o:</w:t>
      </w:r>
    </w:p>
    <w:p w14:paraId="28E0DC5C" w14:textId="77777777" w:rsidR="00E05593" w:rsidRDefault="004C6589" w:rsidP="00E05593">
      <w:pPr>
        <w:pStyle w:val="Akapitzlist"/>
        <w:numPr>
          <w:ilvl w:val="1"/>
          <w:numId w:val="5"/>
        </w:numPr>
        <w:tabs>
          <w:tab w:val="left" w:pos="291"/>
        </w:tabs>
        <w:spacing w:line="236" w:lineRule="auto"/>
        <w:ind w:right="20"/>
        <w:rPr>
          <w:rFonts w:asciiTheme="minorHAnsi" w:hAnsiTheme="minorHAnsi" w:cstheme="minorHAnsi"/>
          <w:sz w:val="24"/>
          <w:szCs w:val="24"/>
        </w:rPr>
      </w:pPr>
      <w:r w:rsidRPr="004B2BE1">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5572842C" w14:textId="77777777" w:rsidR="00E05593" w:rsidRPr="00E05593" w:rsidRDefault="004C6589" w:rsidP="00E05593">
      <w:pPr>
        <w:pStyle w:val="Akapitzlist"/>
        <w:numPr>
          <w:ilvl w:val="1"/>
          <w:numId w:val="5"/>
        </w:numPr>
        <w:tabs>
          <w:tab w:val="left" w:pos="291"/>
        </w:tabs>
        <w:spacing w:line="236" w:lineRule="auto"/>
        <w:ind w:right="20"/>
        <w:rPr>
          <w:rFonts w:asciiTheme="minorHAnsi" w:hAnsiTheme="minorHAnsi" w:cstheme="minorHAnsi"/>
          <w:sz w:val="24"/>
          <w:szCs w:val="24"/>
        </w:rPr>
      </w:pPr>
      <w:r w:rsidRPr="00E05593">
        <w:rPr>
          <w:rFonts w:asciiTheme="minorHAnsi" w:hAnsiTheme="minorHAnsi" w:cstheme="minorHAnsi"/>
          <w:sz w:val="24"/>
          <w:szCs w:val="24"/>
        </w:rPr>
        <w:t>cenach lub kosztach zawartych w ofertach.</w:t>
      </w:r>
    </w:p>
    <w:p w14:paraId="71D347A9" w14:textId="7E8DC846" w:rsidR="004C6589" w:rsidRPr="008A37D7" w:rsidRDefault="004C6589">
      <w:pPr>
        <w:pStyle w:val="Akapitzlist"/>
        <w:numPr>
          <w:ilvl w:val="0"/>
          <w:numId w:val="17"/>
        </w:numPr>
        <w:tabs>
          <w:tab w:val="left" w:pos="291"/>
        </w:tabs>
        <w:spacing w:line="254" w:lineRule="auto"/>
        <w:ind w:left="0" w:right="20"/>
        <w:jc w:val="both"/>
        <w:rPr>
          <w:rFonts w:asciiTheme="minorHAnsi" w:hAnsiTheme="minorHAnsi" w:cstheme="minorHAnsi"/>
          <w:sz w:val="24"/>
          <w:szCs w:val="24"/>
        </w:rPr>
      </w:pPr>
      <w:r w:rsidRPr="004F060F">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7762B6C8" w14:textId="20493405" w:rsidR="004C6589" w:rsidRPr="004B2BE1" w:rsidRDefault="004C6589" w:rsidP="008A37D7">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XVI. OPIS SPOSOBU OBLICZENIA CE</w:t>
      </w:r>
      <w:r w:rsidR="00E05593">
        <w:rPr>
          <w:rFonts w:asciiTheme="minorHAnsi" w:eastAsia="Calibri" w:hAnsiTheme="minorHAnsi" w:cstheme="minorHAnsi"/>
          <w:b/>
          <w:bCs/>
          <w:sz w:val="24"/>
          <w:szCs w:val="24"/>
        </w:rPr>
        <w:t xml:space="preserve">NY </w:t>
      </w:r>
    </w:p>
    <w:p w14:paraId="210B1BE2" w14:textId="77777777" w:rsidR="004C6589" w:rsidRPr="004B2BE1" w:rsidRDefault="004C6589">
      <w:pPr>
        <w:numPr>
          <w:ilvl w:val="0"/>
          <w:numId w:val="29"/>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ofercie Wykonawca zobowiązany jest podać cenę za wykonanie przedmiotu zamówienia w złotych polskich (PLN) z dokładnością do dwóch miejsc po przecinku. Cenę należy podać w zapisie liczbowym i słownie.</w:t>
      </w:r>
    </w:p>
    <w:p w14:paraId="42395F14" w14:textId="77777777" w:rsidR="004C6589" w:rsidRPr="004B2BE1" w:rsidRDefault="004C6589" w:rsidP="004C6589">
      <w:pPr>
        <w:spacing w:line="27" w:lineRule="exact"/>
        <w:rPr>
          <w:rFonts w:asciiTheme="minorHAnsi" w:eastAsia="Calibri" w:hAnsiTheme="minorHAnsi" w:cstheme="minorHAnsi"/>
          <w:sz w:val="24"/>
          <w:szCs w:val="24"/>
        </w:rPr>
      </w:pPr>
    </w:p>
    <w:p w14:paraId="2E016207" w14:textId="77777777" w:rsidR="004C6589" w:rsidRPr="004B2BE1" w:rsidRDefault="004C6589">
      <w:pPr>
        <w:numPr>
          <w:ilvl w:val="0"/>
          <w:numId w:val="29"/>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Wynagrodzenie Wykonawcy ma charakter ryczałtowy.</w:t>
      </w:r>
    </w:p>
    <w:p w14:paraId="061A5F44" w14:textId="77777777" w:rsidR="004C6589" w:rsidRPr="004B2BE1" w:rsidRDefault="004C6589" w:rsidP="004C6589">
      <w:pPr>
        <w:spacing w:line="98" w:lineRule="exact"/>
        <w:rPr>
          <w:rFonts w:asciiTheme="minorHAnsi" w:eastAsia="Calibri" w:hAnsiTheme="minorHAnsi" w:cstheme="minorHAnsi"/>
          <w:sz w:val="24"/>
          <w:szCs w:val="24"/>
        </w:rPr>
      </w:pPr>
    </w:p>
    <w:p w14:paraId="3CC57A70" w14:textId="77777777" w:rsidR="004C6589" w:rsidRPr="004B2BE1" w:rsidRDefault="004C6589">
      <w:pPr>
        <w:numPr>
          <w:ilvl w:val="0"/>
          <w:numId w:val="29"/>
        </w:numPr>
        <w:tabs>
          <w:tab w:val="left" w:pos="361"/>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Cenę oferty należy skalkulować na podstawie niniejszej specyfikacji warunków zamówienia.</w:t>
      </w:r>
    </w:p>
    <w:p w14:paraId="7EF6E024" w14:textId="77777777" w:rsidR="004C6589" w:rsidRPr="004B2BE1" w:rsidRDefault="004C6589" w:rsidP="004C6589">
      <w:pPr>
        <w:spacing w:line="98" w:lineRule="exact"/>
        <w:rPr>
          <w:rFonts w:asciiTheme="minorHAnsi" w:eastAsia="Calibri" w:hAnsiTheme="minorHAnsi" w:cstheme="minorHAnsi"/>
          <w:sz w:val="24"/>
          <w:szCs w:val="24"/>
        </w:rPr>
      </w:pPr>
    </w:p>
    <w:p w14:paraId="6001D3E4" w14:textId="77777777" w:rsidR="004C6589" w:rsidRPr="004B2BE1" w:rsidRDefault="004C6589">
      <w:pPr>
        <w:numPr>
          <w:ilvl w:val="0"/>
          <w:numId w:val="29"/>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cenie należy uwzględnić wszystkie wymagania określone w niniejszej SWZ oraz wszelkie koszty, jakie poniesie Wykonawca z tytułu należytej oraz zgodnej z obowiązującymi przepisami realizacji przedmiotu zamówienia.</w:t>
      </w:r>
    </w:p>
    <w:p w14:paraId="412AB3C2" w14:textId="77777777" w:rsidR="004C6589" w:rsidRPr="004B2BE1" w:rsidRDefault="004C6589" w:rsidP="004C6589">
      <w:pPr>
        <w:spacing w:line="27" w:lineRule="exact"/>
        <w:rPr>
          <w:rFonts w:asciiTheme="minorHAnsi" w:eastAsia="Calibri" w:hAnsiTheme="minorHAnsi" w:cstheme="minorHAnsi"/>
          <w:sz w:val="24"/>
          <w:szCs w:val="24"/>
        </w:rPr>
      </w:pPr>
    </w:p>
    <w:p w14:paraId="1E3F02D4" w14:textId="77777777" w:rsidR="004C6589" w:rsidRPr="004B2BE1" w:rsidRDefault="004C6589">
      <w:pPr>
        <w:numPr>
          <w:ilvl w:val="0"/>
          <w:numId w:val="29"/>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Rozliczenia między Zamawiającym a Wykonawcą prowadzone będą w walucie PLN.</w:t>
      </w:r>
    </w:p>
    <w:p w14:paraId="725C4153" w14:textId="77777777" w:rsidR="004C6589" w:rsidRPr="004B2BE1" w:rsidRDefault="004C6589" w:rsidP="004C6589">
      <w:pPr>
        <w:spacing w:line="45" w:lineRule="exact"/>
        <w:rPr>
          <w:rFonts w:asciiTheme="minorHAnsi" w:eastAsia="Calibri" w:hAnsiTheme="minorHAnsi" w:cstheme="minorHAnsi"/>
          <w:sz w:val="24"/>
          <w:szCs w:val="24"/>
        </w:rPr>
      </w:pPr>
    </w:p>
    <w:p w14:paraId="584303D6" w14:textId="77777777" w:rsidR="004C6589" w:rsidRPr="004B2BE1" w:rsidRDefault="004C6589">
      <w:pPr>
        <w:numPr>
          <w:ilvl w:val="0"/>
          <w:numId w:val="29"/>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nie przewiduje udzielenia zaliczek na poczet wykonania zamówienia.</w:t>
      </w:r>
    </w:p>
    <w:p w14:paraId="1DF71E28" w14:textId="77777777" w:rsidR="004C6589" w:rsidRPr="004B2BE1" w:rsidRDefault="004C6589" w:rsidP="004C6589">
      <w:pPr>
        <w:spacing w:line="298" w:lineRule="exact"/>
        <w:rPr>
          <w:rFonts w:asciiTheme="minorHAnsi" w:hAnsiTheme="minorHAnsi" w:cstheme="minorHAnsi"/>
          <w:sz w:val="24"/>
          <w:szCs w:val="24"/>
        </w:rPr>
      </w:pPr>
    </w:p>
    <w:p w14:paraId="1510CCA1" w14:textId="335D70C5" w:rsidR="004C6589" w:rsidRPr="004B2BE1" w:rsidRDefault="004C6589" w:rsidP="008A37D7">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XVII. OPIS KRYTERIÓW, KTÓRYMI ZAMAWIAJĄCY BĘDZIE SIĘ KIEROWAŁ PRZY WYBORZE OFERTY, WRAZ Z PODANIEM ZNACZENIA TYCH KRYTERIÓW I SPOSOBU OCENY OFERT:</w:t>
      </w:r>
    </w:p>
    <w:p w14:paraId="4086FB21" w14:textId="77777777" w:rsidR="004C6589" w:rsidRPr="004B2BE1" w:rsidRDefault="004C6589">
      <w:pPr>
        <w:numPr>
          <w:ilvl w:val="0"/>
          <w:numId w:val="30"/>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oceni oferty według następujących kryteriów:</w:t>
      </w:r>
    </w:p>
    <w:p w14:paraId="155CF523" w14:textId="77777777" w:rsidR="004C6589" w:rsidRPr="004B2BE1" w:rsidRDefault="004C6589" w:rsidP="004C6589">
      <w:pPr>
        <w:spacing w:line="43" w:lineRule="exact"/>
        <w:rPr>
          <w:rFonts w:asciiTheme="minorHAnsi" w:eastAsia="Calibri" w:hAnsiTheme="minorHAnsi" w:cstheme="minorHAnsi"/>
          <w:sz w:val="24"/>
          <w:szCs w:val="24"/>
        </w:rPr>
      </w:pPr>
    </w:p>
    <w:p w14:paraId="2A34F285" w14:textId="77777777" w:rsidR="004C6589" w:rsidRPr="004B2BE1" w:rsidRDefault="004C6589">
      <w:pPr>
        <w:numPr>
          <w:ilvl w:val="1"/>
          <w:numId w:val="30"/>
        </w:numPr>
        <w:tabs>
          <w:tab w:val="left" w:pos="1041"/>
        </w:tabs>
        <w:ind w:left="1041" w:hanging="333"/>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cena – 100%</w:t>
      </w:r>
    </w:p>
    <w:p w14:paraId="4C4891A3" w14:textId="77777777" w:rsidR="004C6589" w:rsidRPr="004B2BE1" w:rsidRDefault="004C6589" w:rsidP="004C6589">
      <w:pPr>
        <w:spacing w:line="95" w:lineRule="exact"/>
        <w:rPr>
          <w:rFonts w:asciiTheme="minorHAnsi" w:eastAsia="Calibri" w:hAnsiTheme="minorHAnsi" w:cstheme="minorHAnsi"/>
          <w:b/>
          <w:bCs/>
          <w:sz w:val="24"/>
          <w:szCs w:val="24"/>
        </w:rPr>
      </w:pPr>
    </w:p>
    <w:p w14:paraId="1707F255" w14:textId="77777777" w:rsidR="004C6589" w:rsidRPr="004B2BE1" w:rsidRDefault="004C6589">
      <w:pPr>
        <w:numPr>
          <w:ilvl w:val="0"/>
          <w:numId w:val="30"/>
        </w:numPr>
        <w:tabs>
          <w:tab w:val="left" w:pos="361"/>
        </w:tabs>
        <w:spacing w:line="236"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Punkty przyznawane za podane w pkt XVII.1 kryteria będą liczone według następujących wzorów:</w:t>
      </w:r>
    </w:p>
    <w:tbl>
      <w:tblPr>
        <w:tblW w:w="8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409"/>
        <w:gridCol w:w="2552"/>
        <w:gridCol w:w="3111"/>
      </w:tblGrid>
      <w:tr w:rsidR="004C6589" w:rsidRPr="004B2BE1" w14:paraId="75472B1D" w14:textId="77777777" w:rsidTr="002B65C8">
        <w:trPr>
          <w:trHeight w:val="453"/>
        </w:trPr>
        <w:tc>
          <w:tcPr>
            <w:tcW w:w="628" w:type="dxa"/>
            <w:vAlign w:val="center"/>
          </w:tcPr>
          <w:p w14:paraId="26E871BC"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Nr</w:t>
            </w:r>
          </w:p>
        </w:tc>
        <w:tc>
          <w:tcPr>
            <w:tcW w:w="2409" w:type="dxa"/>
            <w:vAlign w:val="center"/>
          </w:tcPr>
          <w:p w14:paraId="3E5FFE62"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Nazwa</w:t>
            </w:r>
          </w:p>
        </w:tc>
        <w:tc>
          <w:tcPr>
            <w:tcW w:w="2552" w:type="dxa"/>
            <w:vAlign w:val="center"/>
          </w:tcPr>
          <w:p w14:paraId="03AEBB37"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Wzór</w:t>
            </w:r>
          </w:p>
        </w:tc>
        <w:tc>
          <w:tcPr>
            <w:tcW w:w="3111" w:type="dxa"/>
            <w:vAlign w:val="center"/>
          </w:tcPr>
          <w:p w14:paraId="6150D6A4"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Opis</w:t>
            </w:r>
          </w:p>
        </w:tc>
      </w:tr>
      <w:tr w:rsidR="004C6589" w:rsidRPr="004B2BE1" w14:paraId="46DB4FEB" w14:textId="77777777" w:rsidTr="002B65C8">
        <w:trPr>
          <w:trHeight w:val="834"/>
        </w:trPr>
        <w:tc>
          <w:tcPr>
            <w:tcW w:w="628" w:type="dxa"/>
            <w:vAlign w:val="center"/>
          </w:tcPr>
          <w:p w14:paraId="464DFA0F"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1</w:t>
            </w:r>
          </w:p>
        </w:tc>
        <w:tc>
          <w:tcPr>
            <w:tcW w:w="2409" w:type="dxa"/>
            <w:vAlign w:val="center"/>
          </w:tcPr>
          <w:p w14:paraId="387EFB79" w14:textId="77777777" w:rsidR="004C6589" w:rsidRPr="004B2BE1" w:rsidRDefault="004C6589" w:rsidP="002B65C8">
            <w:pPr>
              <w:pStyle w:val="Akapitzlist"/>
              <w:ind w:left="0"/>
              <w:jc w:val="center"/>
              <w:rPr>
                <w:rFonts w:asciiTheme="minorHAnsi" w:hAnsiTheme="minorHAnsi" w:cstheme="minorHAnsi"/>
                <w:sz w:val="24"/>
                <w:szCs w:val="24"/>
              </w:rPr>
            </w:pPr>
            <w:r w:rsidRPr="004B2BE1">
              <w:rPr>
                <w:rFonts w:asciiTheme="minorHAnsi" w:hAnsiTheme="minorHAnsi" w:cstheme="minorHAnsi"/>
                <w:sz w:val="24"/>
                <w:szCs w:val="24"/>
              </w:rPr>
              <w:t>[C]</w:t>
            </w:r>
            <w:r w:rsidRPr="004B2BE1">
              <w:rPr>
                <w:rFonts w:asciiTheme="minorHAnsi" w:hAnsiTheme="minorHAnsi" w:cstheme="minorHAnsi"/>
                <w:sz w:val="24"/>
                <w:szCs w:val="24"/>
              </w:rPr>
              <w:br/>
              <w:t>cena</w:t>
            </w:r>
          </w:p>
        </w:tc>
        <w:tc>
          <w:tcPr>
            <w:tcW w:w="2552" w:type="dxa"/>
            <w:vAlign w:val="center"/>
          </w:tcPr>
          <w:p w14:paraId="7A822B9E" w14:textId="77777777" w:rsidR="004C6589" w:rsidRPr="004B2BE1" w:rsidRDefault="00535C41" w:rsidP="002B65C8">
            <w:pPr>
              <w:pStyle w:val="Akapitzlist"/>
              <w:ind w:left="0"/>
              <w:jc w:val="center"/>
              <w:rPr>
                <w:rFonts w:asciiTheme="minorHAnsi" w:eastAsia="Times New Roman" w:hAnsiTheme="minorHAnsi" w:cstheme="minorHAnsi"/>
                <w:sz w:val="24"/>
                <w:szCs w:val="24"/>
              </w:rPr>
            </w:pPr>
            <m:oMath>
              <m:r>
                <w:rPr>
                  <w:rFonts w:ascii="Cambria Math" w:hAnsi="Cambria Math" w:cs="Calibri"/>
                </w:rPr>
                <m:t xml:space="preserve">C=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C</m:t>
                      </m:r>
                    </m:e>
                    <m:sub>
                      <m:r>
                        <w:rPr>
                          <w:rFonts w:ascii="Cambria Math" w:hAnsi="Cambria Math" w:cs="Calibri"/>
                        </w:rPr>
                        <m:t>min</m:t>
                      </m:r>
                    </m:sub>
                  </m:sSub>
                </m:num>
                <m:den>
                  <m:sSub>
                    <m:sSubPr>
                      <m:ctrlPr>
                        <w:rPr>
                          <w:rFonts w:ascii="Cambria Math" w:hAnsi="Cambria Math" w:cs="Calibri"/>
                          <w:i/>
                        </w:rPr>
                      </m:ctrlPr>
                    </m:sSubPr>
                    <m:e>
                      <m:r>
                        <w:rPr>
                          <w:rFonts w:ascii="Cambria Math" w:hAnsi="Cambria Math" w:cs="Calibri"/>
                        </w:rPr>
                        <m:t>C</m:t>
                      </m:r>
                    </m:e>
                    <m:sub>
                      <m:r>
                        <w:rPr>
                          <w:rFonts w:ascii="Cambria Math" w:hAnsi="Cambria Math" w:cs="Calibri"/>
                        </w:rPr>
                        <m:t>b</m:t>
                      </m:r>
                    </m:sub>
                  </m:sSub>
                </m:den>
              </m:f>
              <m:r>
                <w:rPr>
                  <w:rFonts w:ascii="Cambria Math" w:hAnsi="Cambria Math" w:cs="Calibri"/>
                </w:rPr>
                <m:t>*100*100%</m:t>
              </m:r>
            </m:oMath>
            <w:r w:rsidRPr="00550A92">
              <w:rPr>
                <w:rFonts w:eastAsia="Times New Roman" w:cs="Calibri"/>
                <w:sz w:val="24"/>
              </w:rPr>
              <w:t xml:space="preserve">  </w:t>
            </w:r>
            <w:r w:rsidR="004C6589" w:rsidRPr="004B2BE1">
              <w:rPr>
                <w:rFonts w:asciiTheme="minorHAnsi" w:eastAsia="Times New Roman" w:hAnsiTheme="minorHAnsi" w:cstheme="minorHAnsi"/>
                <w:sz w:val="24"/>
                <w:szCs w:val="24"/>
              </w:rPr>
              <w:t xml:space="preserve"> </w:t>
            </w:r>
          </w:p>
        </w:tc>
        <w:tc>
          <w:tcPr>
            <w:tcW w:w="3111" w:type="dxa"/>
            <w:vAlign w:val="center"/>
          </w:tcPr>
          <w:p w14:paraId="6ED0445B" w14:textId="77777777" w:rsidR="004C6589" w:rsidRPr="004B2BE1" w:rsidRDefault="004C6589" w:rsidP="002B65C8">
            <w:pPr>
              <w:pStyle w:val="Akapitzlist"/>
              <w:ind w:left="0"/>
              <w:rPr>
                <w:rFonts w:asciiTheme="minorHAnsi" w:eastAsia="Times New Roman" w:hAnsiTheme="minorHAnsi" w:cstheme="minorHAnsi"/>
                <w:sz w:val="24"/>
                <w:szCs w:val="24"/>
              </w:rPr>
            </w:pPr>
            <w:r w:rsidRPr="004B2BE1">
              <w:rPr>
                <w:rFonts w:asciiTheme="minorHAnsi" w:eastAsia="Times New Roman" w:hAnsiTheme="minorHAnsi" w:cstheme="minorHAnsi"/>
                <w:sz w:val="24"/>
                <w:szCs w:val="24"/>
              </w:rPr>
              <w:t>C</w:t>
            </w:r>
            <w:r w:rsidRPr="004B2BE1">
              <w:rPr>
                <w:rFonts w:asciiTheme="minorHAnsi" w:eastAsia="Times New Roman" w:hAnsiTheme="minorHAnsi" w:cstheme="minorHAnsi"/>
                <w:sz w:val="24"/>
                <w:szCs w:val="24"/>
                <w:vertAlign w:val="subscript"/>
              </w:rPr>
              <w:t>min</w:t>
            </w:r>
            <w:r w:rsidRPr="004B2BE1">
              <w:rPr>
                <w:rFonts w:asciiTheme="minorHAnsi" w:eastAsia="Times New Roman" w:hAnsiTheme="minorHAnsi" w:cstheme="minorHAnsi"/>
                <w:sz w:val="24"/>
                <w:szCs w:val="24"/>
              </w:rPr>
              <w:t xml:space="preserve"> - najniższa cena spośród wszystkich ofert,</w:t>
            </w:r>
            <w:r w:rsidRPr="004B2BE1">
              <w:rPr>
                <w:rFonts w:asciiTheme="minorHAnsi" w:eastAsia="Times New Roman" w:hAnsiTheme="minorHAnsi" w:cstheme="minorHAnsi"/>
                <w:sz w:val="24"/>
                <w:szCs w:val="24"/>
              </w:rPr>
              <w:br/>
              <w:t>C</w:t>
            </w:r>
            <w:r w:rsidRPr="004B2BE1">
              <w:rPr>
                <w:rFonts w:asciiTheme="minorHAnsi" w:eastAsia="Times New Roman" w:hAnsiTheme="minorHAnsi" w:cstheme="minorHAnsi"/>
                <w:sz w:val="24"/>
                <w:szCs w:val="24"/>
                <w:vertAlign w:val="subscript"/>
              </w:rPr>
              <w:t>b</w:t>
            </w:r>
            <w:r w:rsidRPr="004B2BE1">
              <w:rPr>
                <w:rFonts w:asciiTheme="minorHAnsi" w:eastAsia="Times New Roman" w:hAnsiTheme="minorHAnsi" w:cstheme="minorHAnsi"/>
                <w:sz w:val="24"/>
                <w:szCs w:val="24"/>
              </w:rPr>
              <w:t xml:space="preserve"> – cena badanej oferty.</w:t>
            </w:r>
          </w:p>
        </w:tc>
      </w:tr>
    </w:tbl>
    <w:p w14:paraId="6695C3C2" w14:textId="77777777" w:rsidR="004C6589" w:rsidRPr="004B2BE1" w:rsidRDefault="004C6589" w:rsidP="004C6589">
      <w:pPr>
        <w:tabs>
          <w:tab w:val="left" w:pos="361"/>
        </w:tabs>
        <w:spacing w:line="254" w:lineRule="auto"/>
        <w:ind w:left="361" w:right="20"/>
        <w:jc w:val="both"/>
        <w:rPr>
          <w:rFonts w:asciiTheme="minorHAnsi" w:eastAsia="Calibri" w:hAnsiTheme="minorHAnsi" w:cstheme="minorHAnsi"/>
          <w:sz w:val="24"/>
          <w:szCs w:val="24"/>
        </w:rPr>
      </w:pPr>
    </w:p>
    <w:p w14:paraId="4FEAFDED" w14:textId="2F074ED6" w:rsidR="004C6589" w:rsidRPr="008A37D7" w:rsidRDefault="004C6589">
      <w:pPr>
        <w:numPr>
          <w:ilvl w:val="0"/>
          <w:numId w:val="31"/>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Jeżeli nie można wybrać najkorzystniejszej oferty z uwagi na to, że dwie lub więcej ofert przedstawia taką samą cenę, Zamawiający wzywa wykonawców, którzy złożyli te oferty do złożenia w terminie określonym przez Zamawiającego ofert dodatkowych.</w:t>
      </w:r>
    </w:p>
    <w:p w14:paraId="051C5F71" w14:textId="77777777" w:rsidR="004C6589" w:rsidRPr="004B2BE1" w:rsidRDefault="004C6589">
      <w:pPr>
        <w:numPr>
          <w:ilvl w:val="0"/>
          <w:numId w:val="31"/>
        </w:numPr>
        <w:tabs>
          <w:tab w:val="left" w:pos="361"/>
        </w:tabs>
        <w:spacing w:line="236"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odrzuci każdą ofertę w przypadku zaistnienia wobec niej przesłanek określonych w art. 226 ust. 1 ustawy Pzp.</w:t>
      </w:r>
    </w:p>
    <w:p w14:paraId="2C862C92" w14:textId="77777777" w:rsidR="004C6589" w:rsidRPr="004B2BE1" w:rsidRDefault="004C6589" w:rsidP="004C6589">
      <w:pPr>
        <w:spacing w:line="244" w:lineRule="exact"/>
        <w:rPr>
          <w:rFonts w:asciiTheme="minorHAnsi" w:hAnsiTheme="minorHAnsi" w:cstheme="minorHAnsi"/>
          <w:sz w:val="24"/>
          <w:szCs w:val="24"/>
        </w:rPr>
      </w:pPr>
    </w:p>
    <w:p w14:paraId="75709097" w14:textId="22BBFDF3" w:rsidR="004C6589" w:rsidRPr="004B2BE1" w:rsidRDefault="004C6589" w:rsidP="008A37D7">
      <w:pPr>
        <w:ind w:left="1"/>
        <w:rPr>
          <w:rFonts w:asciiTheme="minorHAnsi" w:hAnsiTheme="minorHAnsi" w:cstheme="minorHAnsi"/>
          <w:sz w:val="24"/>
          <w:szCs w:val="24"/>
        </w:rPr>
      </w:pPr>
      <w:r w:rsidRPr="004B2BE1">
        <w:rPr>
          <w:rFonts w:asciiTheme="minorHAnsi" w:eastAsia="Calibri" w:hAnsiTheme="minorHAnsi" w:cstheme="minorHAnsi"/>
          <w:b/>
          <w:bCs/>
          <w:sz w:val="24"/>
          <w:szCs w:val="24"/>
        </w:rPr>
        <w:lastRenderedPageBreak/>
        <w:t>XVIII. UDZIELENIE ZAMÓWIENIA</w:t>
      </w:r>
    </w:p>
    <w:p w14:paraId="7E6157BF" w14:textId="264A4059" w:rsidR="004C6589" w:rsidRPr="008A37D7" w:rsidRDefault="004C6589">
      <w:pPr>
        <w:numPr>
          <w:ilvl w:val="0"/>
          <w:numId w:val="32"/>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udzieli zamówienia Wykonawcy, którego oferta odpowiada wszystkim wymaganiom określonym w niniejszej SWZ i została oceniona jako najkorzystniejsza w oparciu o podane w niej kryteria oceny ofert.</w:t>
      </w:r>
    </w:p>
    <w:p w14:paraId="77702801" w14:textId="77777777" w:rsidR="004C6589" w:rsidRPr="004B2BE1" w:rsidRDefault="004C6589">
      <w:pPr>
        <w:numPr>
          <w:ilvl w:val="0"/>
          <w:numId w:val="32"/>
        </w:numPr>
        <w:tabs>
          <w:tab w:val="left" w:pos="361"/>
        </w:tabs>
        <w:spacing w:line="236"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Niezwłocznie po wyborze najkorzystniejszej oferty Zamawiający poinformuje wszystkich Wykonawców o wynikach postępowania zgodnie z art. 253 ust.1 ustawy Pzp oraz</w:t>
      </w:r>
    </w:p>
    <w:p w14:paraId="24BBA4AD" w14:textId="77777777" w:rsidR="004C6589" w:rsidRPr="004B2BE1" w:rsidRDefault="004C6589" w:rsidP="004C6589">
      <w:pPr>
        <w:spacing w:line="235" w:lineRule="auto"/>
        <w:ind w:left="361" w:right="20"/>
        <w:rPr>
          <w:rFonts w:asciiTheme="minorHAnsi" w:hAnsiTheme="minorHAnsi" w:cstheme="minorHAnsi"/>
          <w:sz w:val="24"/>
          <w:szCs w:val="24"/>
        </w:rPr>
      </w:pPr>
      <w:r w:rsidRPr="004B2BE1">
        <w:rPr>
          <w:rFonts w:asciiTheme="minorHAnsi" w:eastAsia="Calibri" w:hAnsiTheme="minorHAnsi" w:cstheme="minorHAnsi"/>
          <w:sz w:val="24"/>
          <w:szCs w:val="24"/>
        </w:rPr>
        <w:t>udostępni na stronie internetowej prowadzonego postępowania informacje, o których mowa w art. 253 ust 1 pkt 1 ustawy Pzp.</w:t>
      </w:r>
    </w:p>
    <w:p w14:paraId="4DA9537E" w14:textId="77777777" w:rsidR="004C6589" w:rsidRPr="004B2BE1" w:rsidRDefault="004C6589" w:rsidP="004C6589">
      <w:pPr>
        <w:spacing w:line="300" w:lineRule="exact"/>
        <w:rPr>
          <w:rFonts w:asciiTheme="minorHAnsi" w:hAnsiTheme="minorHAnsi" w:cstheme="minorHAnsi"/>
          <w:sz w:val="24"/>
          <w:szCs w:val="24"/>
        </w:rPr>
      </w:pPr>
    </w:p>
    <w:p w14:paraId="16A8FB8F" w14:textId="210A1897" w:rsidR="004C6589" w:rsidRPr="004B2BE1" w:rsidRDefault="004C6589" w:rsidP="008A37D7">
      <w:pPr>
        <w:spacing w:line="218" w:lineRule="auto"/>
        <w:ind w:left="1" w:right="20"/>
        <w:rPr>
          <w:rFonts w:asciiTheme="minorHAnsi" w:hAnsiTheme="minorHAnsi" w:cstheme="minorHAnsi"/>
          <w:sz w:val="24"/>
          <w:szCs w:val="24"/>
        </w:rPr>
      </w:pPr>
      <w:r w:rsidRPr="004B2BE1">
        <w:rPr>
          <w:rFonts w:asciiTheme="minorHAnsi" w:eastAsia="Calibri" w:hAnsiTheme="minorHAnsi" w:cstheme="minorHAnsi"/>
          <w:b/>
          <w:bCs/>
          <w:sz w:val="24"/>
          <w:szCs w:val="24"/>
        </w:rPr>
        <w:t>XIX. INFORMACJE O FORMALNOŚCIACH, JAKIE POWINNY ZOSTAĆ DOPEŁNIONE PO WYBORZE OFERTY W CELU ZAWARCIA UMOWY W SPRAWIE ZAMÓWIENIA PUBLICZNEGO</w:t>
      </w:r>
    </w:p>
    <w:p w14:paraId="5CC644D5" w14:textId="3FCD0B84" w:rsidR="004C6589" w:rsidRPr="008A37D7" w:rsidRDefault="004C6589">
      <w:pPr>
        <w:numPr>
          <w:ilvl w:val="0"/>
          <w:numId w:val="33"/>
        </w:numPr>
        <w:tabs>
          <w:tab w:val="left" w:pos="416"/>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zawrze umowę w sprawie zamówienia publicznego, w terminie i na zasadach określonych w art. 308 ust. 2 i 3 ustawy Pzp.</w:t>
      </w:r>
    </w:p>
    <w:p w14:paraId="140024D0" w14:textId="2108C0FC" w:rsidR="004C6589" w:rsidRPr="008A37D7" w:rsidRDefault="004C6589">
      <w:pPr>
        <w:numPr>
          <w:ilvl w:val="0"/>
          <w:numId w:val="33"/>
        </w:numPr>
        <w:tabs>
          <w:tab w:val="left" w:pos="361"/>
        </w:tabs>
        <w:spacing w:line="254"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dopuszcza zawarcie umowy z wybranym Wykonawcą na wzorze umownym Wykonawcy zawierającym wszystkie zapisy zawarte w załączniku nr 5 do SWZ Projekt Umowy. Proponowany wzór umowy należy w takim wypadku dołączyć do oferty.</w:t>
      </w:r>
    </w:p>
    <w:p w14:paraId="26D1636E" w14:textId="71BAEB72" w:rsidR="004C6589" w:rsidRPr="008A37D7" w:rsidRDefault="004C6589">
      <w:pPr>
        <w:numPr>
          <w:ilvl w:val="0"/>
          <w:numId w:val="33"/>
        </w:numPr>
        <w:tabs>
          <w:tab w:val="left" w:pos="361"/>
        </w:tabs>
        <w:spacing w:line="235" w:lineRule="auto"/>
        <w:ind w:left="361" w:right="20"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Zakres świadczenia Wykonawcy wynikający z umowy jest tożsamy z jego zobowiązaniem zawartym w ofercie.</w:t>
      </w:r>
    </w:p>
    <w:p w14:paraId="387CD95C" w14:textId="4C3F461B" w:rsidR="004C6589" w:rsidRPr="008A37D7" w:rsidRDefault="004C6589">
      <w:pPr>
        <w:numPr>
          <w:ilvl w:val="0"/>
          <w:numId w:val="33"/>
        </w:numPr>
        <w:tabs>
          <w:tab w:val="left" w:pos="361"/>
        </w:tabs>
        <w:spacing w:line="253"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Osoby reprezentujące Wykonawcę przy podpisywaniu umowy powinny posiadać ze sobą dokumenty potwierdzające ich umocowanie do podpisania umowy, o ile umocowanie to nie będzie wynikać z dokumentów załączonych do oferty.</w:t>
      </w:r>
    </w:p>
    <w:p w14:paraId="28AB6621" w14:textId="77777777" w:rsidR="004C6589" w:rsidRPr="004B2BE1" w:rsidRDefault="004C6589">
      <w:pPr>
        <w:numPr>
          <w:ilvl w:val="0"/>
          <w:numId w:val="33"/>
        </w:numPr>
        <w:tabs>
          <w:tab w:val="left" w:pos="361"/>
        </w:tabs>
        <w:spacing w:line="269"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6AC56F1" w14:textId="77777777" w:rsidR="004C6589" w:rsidRPr="004B2BE1" w:rsidRDefault="004C6589" w:rsidP="004C6589">
      <w:pPr>
        <w:spacing w:line="361" w:lineRule="exact"/>
        <w:rPr>
          <w:rFonts w:asciiTheme="minorHAnsi" w:hAnsiTheme="minorHAnsi" w:cstheme="minorHAnsi"/>
          <w:sz w:val="24"/>
          <w:szCs w:val="24"/>
        </w:rPr>
      </w:pPr>
    </w:p>
    <w:p w14:paraId="3C901BD7" w14:textId="77777777" w:rsidR="004C6589" w:rsidRPr="004B2BE1" w:rsidRDefault="004C6589" w:rsidP="004C6589">
      <w:pPr>
        <w:spacing w:line="239" w:lineRule="auto"/>
        <w:ind w:left="1"/>
        <w:jc w:val="both"/>
        <w:rPr>
          <w:rFonts w:asciiTheme="minorHAnsi" w:hAnsiTheme="minorHAnsi" w:cstheme="minorHAnsi"/>
          <w:sz w:val="24"/>
          <w:szCs w:val="24"/>
        </w:rPr>
      </w:pPr>
      <w:r w:rsidRPr="004B2BE1">
        <w:rPr>
          <w:rFonts w:asciiTheme="minorHAnsi" w:eastAsia="Calibri" w:hAnsiTheme="minorHAnsi" w:cstheme="minorHAnsi"/>
          <w:b/>
          <w:bCs/>
          <w:sz w:val="24"/>
          <w:szCs w:val="24"/>
        </w:rPr>
        <w:t>XX.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7F88DB19" w14:textId="77777777" w:rsidR="004C6589" w:rsidRPr="004B2BE1" w:rsidRDefault="004C6589" w:rsidP="004C6589">
      <w:pPr>
        <w:spacing w:line="242" w:lineRule="exact"/>
        <w:rPr>
          <w:rFonts w:asciiTheme="minorHAnsi" w:hAnsiTheme="minorHAnsi" w:cstheme="minorHAnsi"/>
          <w:sz w:val="24"/>
          <w:szCs w:val="24"/>
        </w:rPr>
      </w:pPr>
    </w:p>
    <w:p w14:paraId="404A3FAC"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sz w:val="24"/>
          <w:szCs w:val="24"/>
        </w:rPr>
        <w:t>Projekt umowy stanowi załącznik Nr 5 do SWZ.</w:t>
      </w:r>
    </w:p>
    <w:p w14:paraId="7B799168" w14:textId="77777777" w:rsidR="004C6589" w:rsidRPr="004B2BE1" w:rsidRDefault="004C6589" w:rsidP="004C6589">
      <w:pPr>
        <w:spacing w:line="346" w:lineRule="exact"/>
        <w:rPr>
          <w:rFonts w:asciiTheme="minorHAnsi" w:hAnsiTheme="minorHAnsi" w:cstheme="minorHAnsi"/>
          <w:sz w:val="24"/>
          <w:szCs w:val="24"/>
        </w:rPr>
      </w:pPr>
    </w:p>
    <w:p w14:paraId="13D3B3A4" w14:textId="610786A6" w:rsidR="004C6589" w:rsidRPr="004B2BE1" w:rsidRDefault="004C6589" w:rsidP="00DF5478">
      <w:pPr>
        <w:spacing w:line="218"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XXI. POUCZENIE O ŚRODKACH OCHRONY PRAWNEJ PRZYSŁUGUJĄCYCH WYKONAWCY W TOKU POSTĘPOWANIA O UDZIELENIE ZAMÓWIENIA</w:t>
      </w:r>
    </w:p>
    <w:p w14:paraId="68E9FE9D" w14:textId="75331585" w:rsidR="004C6589" w:rsidRPr="008A37D7" w:rsidRDefault="004C6589">
      <w:pPr>
        <w:numPr>
          <w:ilvl w:val="0"/>
          <w:numId w:val="34"/>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Środki ochrony prawnej przysługują Wykonawcy, a także innemu podmiotowi, jeżeli ma lub miał interes w uzyskaniu danego zamówienia oraz poniósł lub może ponieść szkodę w wyniku naruszenia przez Zamawiającego przepisów ustawy Pzp.</w:t>
      </w:r>
    </w:p>
    <w:p w14:paraId="02731391" w14:textId="082B6E56" w:rsidR="004C6589" w:rsidRPr="008A37D7" w:rsidRDefault="004C6589">
      <w:pPr>
        <w:numPr>
          <w:ilvl w:val="0"/>
          <w:numId w:val="34"/>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Środki ochrony prawnej wobec ogłoszenia o zamówieniu oraz specyfikacji istotnych warunków zamówienia przysługują również organizacjom wpisanym na listę, o której mowa w art. 469 pkt 15 ustawy Pzp.</w:t>
      </w:r>
    </w:p>
    <w:p w14:paraId="13C241F9" w14:textId="77777777" w:rsidR="004C6589" w:rsidRPr="004B2BE1" w:rsidRDefault="004C6589">
      <w:pPr>
        <w:numPr>
          <w:ilvl w:val="0"/>
          <w:numId w:val="34"/>
        </w:numPr>
        <w:tabs>
          <w:tab w:val="left" w:pos="361"/>
        </w:tabs>
        <w:spacing w:line="254"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Odwołanie przysługuje wyłącznie od niezgodnej z przepisami ustawy Pzp czynności Zamawiającego podjętej w postępowaniu o udzielenie zamówienia lub zaniechania czynności, do której Zamawiający jest zobowiązany na podstawie ustawy Pzp.</w:t>
      </w:r>
    </w:p>
    <w:p w14:paraId="1E69ABF4" w14:textId="77777777" w:rsidR="004C6589" w:rsidRPr="004B2BE1" w:rsidRDefault="004C6589">
      <w:pPr>
        <w:numPr>
          <w:ilvl w:val="0"/>
          <w:numId w:val="35"/>
        </w:numPr>
        <w:tabs>
          <w:tab w:val="left" w:pos="361"/>
        </w:tabs>
        <w:spacing w:line="261"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lastRenderedPageBreak/>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14:paraId="56F6667D" w14:textId="77777777" w:rsidR="004C6589" w:rsidRPr="004B2BE1" w:rsidRDefault="004C6589" w:rsidP="004C6589">
      <w:pPr>
        <w:spacing w:line="72" w:lineRule="exact"/>
        <w:rPr>
          <w:rFonts w:asciiTheme="minorHAnsi" w:eastAsia="Calibri" w:hAnsiTheme="minorHAnsi" w:cstheme="minorHAnsi"/>
          <w:sz w:val="24"/>
          <w:szCs w:val="24"/>
        </w:rPr>
      </w:pPr>
    </w:p>
    <w:p w14:paraId="70382281" w14:textId="5B6D048A" w:rsidR="004C6589" w:rsidRPr="008A37D7" w:rsidRDefault="004C6589">
      <w:pPr>
        <w:numPr>
          <w:ilvl w:val="0"/>
          <w:numId w:val="35"/>
        </w:numPr>
        <w:tabs>
          <w:tab w:val="left" w:pos="361"/>
        </w:tabs>
        <w:spacing w:line="261" w:lineRule="auto"/>
        <w:ind w:left="36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14:paraId="3490B450" w14:textId="77777777" w:rsidR="004C6589" w:rsidRPr="004B2BE1" w:rsidRDefault="004C6589">
      <w:pPr>
        <w:numPr>
          <w:ilvl w:val="0"/>
          <w:numId w:val="35"/>
        </w:numPr>
        <w:tabs>
          <w:tab w:val="left" w:pos="361"/>
        </w:tabs>
        <w:spacing w:line="267"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2E6227DF" w14:textId="77777777" w:rsidR="004C6589" w:rsidRPr="004B2BE1" w:rsidRDefault="004C6589" w:rsidP="004C6589">
      <w:pPr>
        <w:spacing w:line="12" w:lineRule="exact"/>
        <w:rPr>
          <w:rFonts w:asciiTheme="minorHAnsi" w:eastAsia="Calibri" w:hAnsiTheme="minorHAnsi" w:cstheme="minorHAnsi"/>
          <w:sz w:val="24"/>
          <w:szCs w:val="24"/>
        </w:rPr>
      </w:pPr>
    </w:p>
    <w:p w14:paraId="51ED4704" w14:textId="5AFCA0BD" w:rsidR="004C6589" w:rsidRPr="008A37D7" w:rsidRDefault="004C6589">
      <w:pPr>
        <w:numPr>
          <w:ilvl w:val="0"/>
          <w:numId w:val="35"/>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Odwołanie wnosi się w terminach określonych w art. 515 ustawy Pzp.</w:t>
      </w:r>
    </w:p>
    <w:p w14:paraId="6903A690" w14:textId="079A8BB3" w:rsidR="004C6589" w:rsidRPr="008A37D7" w:rsidRDefault="004C6589">
      <w:pPr>
        <w:numPr>
          <w:ilvl w:val="0"/>
          <w:numId w:val="35"/>
        </w:numPr>
        <w:tabs>
          <w:tab w:val="left" w:pos="361"/>
        </w:tabs>
        <w:spacing w:line="236" w:lineRule="auto"/>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Na orzeczenie Krajowej Izby Odwoławczej stronom oraz uczestnikom postępowania odwoławczego przysługuje skarga do sądu.</w:t>
      </w:r>
    </w:p>
    <w:p w14:paraId="4C19BEA0" w14:textId="77777777" w:rsidR="004C6589" w:rsidRPr="004B2BE1" w:rsidRDefault="004C6589">
      <w:pPr>
        <w:numPr>
          <w:ilvl w:val="0"/>
          <w:numId w:val="35"/>
        </w:numPr>
        <w:tabs>
          <w:tab w:val="left" w:pos="361"/>
        </w:tabs>
        <w:spacing w:line="267"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Skargę wnosi się do sądu okręgowego właściwego dla siedziby albo miejsca zamieszkania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(t.j. Dz. U. z 2020 r. poz. 1041 z późn. zmianami) jest równoznaczne z jej wniesieniem.</w:t>
      </w:r>
    </w:p>
    <w:p w14:paraId="12B2D193" w14:textId="77777777" w:rsidR="004C6589" w:rsidRPr="004B2BE1" w:rsidRDefault="004C6589" w:rsidP="004C6589">
      <w:pPr>
        <w:spacing w:line="214" w:lineRule="exact"/>
        <w:rPr>
          <w:rFonts w:asciiTheme="minorHAnsi" w:hAnsiTheme="minorHAnsi" w:cstheme="minorHAnsi"/>
          <w:sz w:val="24"/>
          <w:szCs w:val="24"/>
        </w:rPr>
      </w:pPr>
    </w:p>
    <w:p w14:paraId="42A7B70E" w14:textId="4EEE14CA" w:rsidR="004C6589" w:rsidRPr="004B2BE1" w:rsidRDefault="004C6589" w:rsidP="008A37D7">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XXII. AUKCJA ELEKTRONICZNA</w:t>
      </w:r>
    </w:p>
    <w:p w14:paraId="560F48E4" w14:textId="78C58091" w:rsidR="004C6589" w:rsidRPr="004B2BE1" w:rsidRDefault="004C6589" w:rsidP="00DF5478">
      <w:pPr>
        <w:spacing w:line="235" w:lineRule="auto"/>
        <w:ind w:left="1" w:right="20"/>
        <w:rPr>
          <w:rFonts w:asciiTheme="minorHAnsi" w:hAnsiTheme="minorHAnsi" w:cstheme="minorHAnsi"/>
          <w:sz w:val="24"/>
          <w:szCs w:val="24"/>
        </w:rPr>
      </w:pPr>
      <w:r w:rsidRPr="004B2BE1">
        <w:rPr>
          <w:rFonts w:asciiTheme="minorHAnsi" w:eastAsia="Calibri" w:hAnsiTheme="minorHAnsi" w:cstheme="minorHAnsi"/>
          <w:sz w:val="24"/>
          <w:szCs w:val="24"/>
        </w:rPr>
        <w:t>W postępowaniu nie jest przewidziany wybór najkorzystniejszej oferty z zastosowaniem aukcji elektronicznej.</w:t>
      </w:r>
    </w:p>
    <w:p w14:paraId="236C470B" w14:textId="77777777" w:rsidR="004C6589" w:rsidRPr="004B2BE1" w:rsidRDefault="004C6589" w:rsidP="004C6589">
      <w:pPr>
        <w:spacing w:line="257" w:lineRule="exact"/>
        <w:rPr>
          <w:rFonts w:asciiTheme="minorHAnsi" w:hAnsiTheme="minorHAnsi" w:cstheme="minorHAnsi"/>
          <w:sz w:val="24"/>
          <w:szCs w:val="24"/>
        </w:rPr>
      </w:pPr>
    </w:p>
    <w:p w14:paraId="40FC7B48" w14:textId="3C694E45" w:rsidR="00DF5478" w:rsidRDefault="004C6589" w:rsidP="00A96580">
      <w:pPr>
        <w:ind w:left="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XXIII. POZOSTAŁE INFORMACJE</w:t>
      </w:r>
    </w:p>
    <w:p w14:paraId="21A5B531" w14:textId="7C624BDD" w:rsidR="004C6589" w:rsidRPr="008A37D7" w:rsidRDefault="004C6589">
      <w:pPr>
        <w:numPr>
          <w:ilvl w:val="0"/>
          <w:numId w:val="36"/>
        </w:numPr>
        <w:tabs>
          <w:tab w:val="left" w:pos="361"/>
        </w:tabs>
        <w:spacing w:line="254"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Do spraw nieuregulowanych w niniejszej SWZ mają zastosowanie przepisy ustawy z dnia 11 września 2019 r. Prawo zamówień publicznych (Dz. U. z 202</w:t>
      </w:r>
      <w:r w:rsidR="008A37D7">
        <w:rPr>
          <w:rFonts w:asciiTheme="minorHAnsi" w:eastAsia="Calibri" w:hAnsiTheme="minorHAnsi" w:cstheme="minorHAnsi"/>
          <w:sz w:val="24"/>
          <w:szCs w:val="24"/>
        </w:rPr>
        <w:t>4</w:t>
      </w:r>
      <w:r w:rsidRPr="004B2BE1">
        <w:rPr>
          <w:rFonts w:asciiTheme="minorHAnsi" w:eastAsia="Calibri" w:hAnsiTheme="minorHAnsi" w:cstheme="minorHAnsi"/>
          <w:sz w:val="24"/>
          <w:szCs w:val="24"/>
        </w:rPr>
        <w:t xml:space="preserve"> r., poz. 1</w:t>
      </w:r>
      <w:r w:rsidR="008A37D7">
        <w:rPr>
          <w:rFonts w:asciiTheme="minorHAnsi" w:eastAsia="Calibri" w:hAnsiTheme="minorHAnsi" w:cstheme="minorHAnsi"/>
          <w:sz w:val="24"/>
          <w:szCs w:val="24"/>
        </w:rPr>
        <w:t>320</w:t>
      </w:r>
      <w:r w:rsidRPr="004B2BE1">
        <w:rPr>
          <w:rFonts w:asciiTheme="minorHAnsi" w:eastAsia="Calibri" w:hAnsiTheme="minorHAnsi" w:cstheme="minorHAnsi"/>
          <w:sz w:val="24"/>
          <w:szCs w:val="24"/>
        </w:rPr>
        <w:t xml:space="preserve"> ze zm.) oraz przepisy Kodeksu cywilnego.</w:t>
      </w:r>
    </w:p>
    <w:p w14:paraId="3B0D8B50" w14:textId="1521122E" w:rsidR="004C6589" w:rsidRPr="008A37D7" w:rsidRDefault="004C6589">
      <w:pPr>
        <w:numPr>
          <w:ilvl w:val="0"/>
          <w:numId w:val="36"/>
        </w:numPr>
        <w:tabs>
          <w:tab w:val="left" w:pos="361"/>
        </w:tabs>
        <w:spacing w:line="262" w:lineRule="auto"/>
        <w:ind w:left="36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Biuro Zamawiającego otwarte jest w godzinach od 7.00 do 15.00. Wszelka korespondencja, która trafi do Zamawiającego po godzinach pracy sekretariatu zostanie otwarta i zarejestrowana następnego dnia roboczego i będzie traktowana jako korespondencja otrzymana w następnym dniu roboczym.</w:t>
      </w:r>
    </w:p>
    <w:p w14:paraId="36F4FCAD" w14:textId="587E4CD8" w:rsidR="004C6589" w:rsidRPr="008A37D7" w:rsidRDefault="004C6589">
      <w:pPr>
        <w:numPr>
          <w:ilvl w:val="0"/>
          <w:numId w:val="36"/>
        </w:numPr>
        <w:tabs>
          <w:tab w:val="left" w:pos="361"/>
        </w:tabs>
        <w:spacing w:line="254" w:lineRule="auto"/>
        <w:ind w:left="361" w:right="20" w:hanging="361"/>
        <w:jc w:val="both"/>
        <w:rPr>
          <w:rFonts w:asciiTheme="minorHAnsi" w:hAnsiTheme="minorHAnsi" w:cstheme="minorHAnsi"/>
          <w:sz w:val="24"/>
          <w:szCs w:val="24"/>
        </w:rPr>
      </w:pPr>
      <w:r w:rsidRPr="008A37D7">
        <w:rPr>
          <w:rFonts w:asciiTheme="minorHAnsi" w:eastAsia="Calibri" w:hAnsiTheme="minorHAnsi" w:cstheme="minorHAnsi"/>
          <w:sz w:val="24"/>
          <w:szCs w:val="24"/>
        </w:rPr>
        <w:t>W przypadku, gdy w toku niniejszego postępowania zaistnieje konieczność przeliczenia wartości wyrażonej w walucie obcej na polskiego złotego (PLN), Zamawiający wykona daną czynność z zastosowaniem średniego kursu danej waluty publikowanego przez Narodowy</w:t>
      </w:r>
      <w:r w:rsidR="008A37D7" w:rsidRPr="008A37D7">
        <w:rPr>
          <w:rFonts w:asciiTheme="minorHAnsi" w:eastAsia="Calibri" w:hAnsiTheme="minorHAnsi" w:cstheme="minorHAnsi"/>
          <w:sz w:val="24"/>
          <w:szCs w:val="24"/>
        </w:rPr>
        <w:t xml:space="preserve"> </w:t>
      </w:r>
      <w:r w:rsidRPr="008A37D7">
        <w:rPr>
          <w:rFonts w:asciiTheme="minorHAnsi" w:eastAsia="Calibri" w:hAnsiTheme="minorHAnsi" w:cstheme="minorHAnsi"/>
          <w:sz w:val="24"/>
          <w:szCs w:val="24"/>
        </w:rPr>
        <w:t>Bank Polski w publikacji „Kursy średnie walut obcych – tabela A” z pierwszego dnia roboczego następującego po dniu publikacji ogłoszenia o zamówieniu w Suplemencie do Dziennika Urzędowego Unii Europejskiej.</w:t>
      </w:r>
    </w:p>
    <w:p w14:paraId="6F8E3D68" w14:textId="77777777" w:rsidR="004C6589" w:rsidRPr="004B2BE1" w:rsidRDefault="004C6589" w:rsidP="004C6589">
      <w:pPr>
        <w:spacing w:line="280" w:lineRule="exact"/>
        <w:rPr>
          <w:rFonts w:asciiTheme="minorHAnsi" w:hAnsiTheme="minorHAnsi" w:cstheme="minorHAnsi"/>
          <w:sz w:val="24"/>
          <w:szCs w:val="24"/>
        </w:rPr>
      </w:pPr>
    </w:p>
    <w:p w14:paraId="4AD1F043" w14:textId="0056E120" w:rsidR="004C6589" w:rsidRPr="004B2BE1" w:rsidRDefault="004C6589" w:rsidP="008A37D7">
      <w:pPr>
        <w:spacing w:line="218" w:lineRule="auto"/>
        <w:ind w:left="1" w:right="20"/>
        <w:jc w:val="both"/>
        <w:rPr>
          <w:rFonts w:asciiTheme="minorHAnsi" w:hAnsiTheme="minorHAnsi" w:cstheme="minorHAnsi"/>
          <w:sz w:val="24"/>
          <w:szCs w:val="24"/>
        </w:rPr>
      </w:pPr>
      <w:r w:rsidRPr="004B2BE1">
        <w:rPr>
          <w:rFonts w:asciiTheme="minorHAnsi" w:eastAsia="Calibri" w:hAnsiTheme="minorHAnsi" w:cstheme="minorHAnsi"/>
          <w:b/>
          <w:bCs/>
          <w:sz w:val="24"/>
          <w:szCs w:val="24"/>
        </w:rPr>
        <w:t>XXIV. INFORMACJA O PRZETWARZANIU DANYCH OSOBOWYCH DLA UCZESTNIKÓW POSTĘPOWAŃ O ZAMÓWIENIA PUBLICZNE</w:t>
      </w:r>
    </w:p>
    <w:p w14:paraId="26E88760" w14:textId="09D5808B" w:rsidR="004C6589" w:rsidRPr="004B2BE1" w:rsidRDefault="004C6589" w:rsidP="005E4F2B">
      <w:pPr>
        <w:spacing w:line="279" w:lineRule="auto"/>
        <w:ind w:left="1"/>
        <w:jc w:val="both"/>
        <w:rPr>
          <w:rFonts w:asciiTheme="minorHAnsi" w:hAnsiTheme="minorHAnsi" w:cstheme="minorHAnsi"/>
          <w:sz w:val="24"/>
          <w:szCs w:val="24"/>
        </w:rPr>
      </w:pPr>
      <w:r w:rsidRPr="004B2BE1">
        <w:rPr>
          <w:rFonts w:asciiTheme="minorHAnsi" w:eastAsia="Calibr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art. 19 ust. 1 ustawy z dnia 11 września 2019 </w:t>
      </w:r>
      <w:r w:rsidRPr="004B2BE1">
        <w:rPr>
          <w:rFonts w:asciiTheme="minorHAnsi" w:eastAsia="Calibri" w:hAnsiTheme="minorHAnsi" w:cstheme="minorHAnsi"/>
          <w:sz w:val="24"/>
          <w:szCs w:val="24"/>
        </w:rPr>
        <w:lastRenderedPageBreak/>
        <w:t>roku Prawo zamówień publicznych (Dz. U. z 202</w:t>
      </w:r>
      <w:r w:rsidR="00276C9E">
        <w:rPr>
          <w:rFonts w:asciiTheme="minorHAnsi" w:eastAsia="Calibri" w:hAnsiTheme="minorHAnsi" w:cstheme="minorHAnsi"/>
          <w:sz w:val="24"/>
          <w:szCs w:val="24"/>
        </w:rPr>
        <w:t>4</w:t>
      </w:r>
      <w:r w:rsidRPr="004B2BE1">
        <w:rPr>
          <w:rFonts w:asciiTheme="minorHAnsi" w:eastAsia="Calibri" w:hAnsiTheme="minorHAnsi" w:cstheme="minorHAnsi"/>
          <w:sz w:val="24"/>
          <w:szCs w:val="24"/>
        </w:rPr>
        <w:t xml:space="preserve"> r. poz.1</w:t>
      </w:r>
      <w:r w:rsidR="00276C9E">
        <w:rPr>
          <w:rFonts w:asciiTheme="minorHAnsi" w:eastAsia="Calibri" w:hAnsiTheme="minorHAnsi" w:cstheme="minorHAnsi"/>
          <w:sz w:val="24"/>
          <w:szCs w:val="24"/>
        </w:rPr>
        <w:t>320</w:t>
      </w:r>
      <w:r w:rsidRPr="004B2BE1">
        <w:rPr>
          <w:rFonts w:asciiTheme="minorHAnsi" w:eastAsia="Calibri" w:hAnsiTheme="minorHAnsi" w:cstheme="minorHAnsi"/>
          <w:sz w:val="24"/>
          <w:szCs w:val="24"/>
        </w:rPr>
        <w:t xml:space="preserve"> z późn.zm.), zwanej dalej PZP, informujmy, że:</w:t>
      </w:r>
    </w:p>
    <w:p w14:paraId="419E28FE" w14:textId="77777777" w:rsidR="004C6589" w:rsidRPr="004B2BE1" w:rsidRDefault="004C6589" w:rsidP="004C6589">
      <w:pPr>
        <w:spacing w:line="57" w:lineRule="exact"/>
        <w:rPr>
          <w:rFonts w:asciiTheme="minorHAnsi" w:hAnsiTheme="minorHAnsi" w:cstheme="minorHAnsi"/>
          <w:sz w:val="24"/>
          <w:szCs w:val="24"/>
        </w:rPr>
      </w:pPr>
    </w:p>
    <w:p w14:paraId="6B977E2C" w14:textId="77777777" w:rsidR="004C6589" w:rsidRPr="004B2BE1" w:rsidRDefault="004C6589">
      <w:pPr>
        <w:numPr>
          <w:ilvl w:val="0"/>
          <w:numId w:val="37"/>
        </w:numPr>
        <w:tabs>
          <w:tab w:val="left" w:pos="221"/>
        </w:tabs>
        <w:ind w:left="221" w:hanging="221"/>
        <w:rPr>
          <w:rFonts w:asciiTheme="minorHAnsi" w:eastAsia="Calibri" w:hAnsiTheme="minorHAnsi" w:cstheme="minorHAnsi"/>
          <w:sz w:val="24"/>
          <w:szCs w:val="24"/>
        </w:rPr>
      </w:pPr>
      <w:r w:rsidRPr="004B2BE1">
        <w:rPr>
          <w:rFonts w:asciiTheme="minorHAnsi" w:eastAsia="Calibri" w:hAnsiTheme="minorHAnsi" w:cstheme="minorHAnsi"/>
          <w:sz w:val="24"/>
          <w:szCs w:val="24"/>
        </w:rPr>
        <w:t>Administratorem Pani/Pana danych osobowych jest Geotermia Poddębice Sp. z o.o., 99-200</w:t>
      </w:r>
      <w:r w:rsidR="004B2BE1">
        <w:rPr>
          <w:rFonts w:asciiTheme="minorHAnsi" w:eastAsia="Calibri" w:hAnsiTheme="minorHAnsi" w:cstheme="minorHAnsi"/>
          <w:sz w:val="24"/>
          <w:szCs w:val="24"/>
        </w:rPr>
        <w:t xml:space="preserve"> </w:t>
      </w:r>
      <w:r w:rsidR="004B2BE1" w:rsidRPr="004B2BE1">
        <w:rPr>
          <w:rFonts w:asciiTheme="minorHAnsi" w:eastAsia="Calibri" w:hAnsiTheme="minorHAnsi" w:cstheme="minorHAnsi"/>
          <w:sz w:val="24"/>
          <w:szCs w:val="24"/>
        </w:rPr>
        <w:t>Poddębice ul. Mickiewicza 17A tel. 505-023-678;</w:t>
      </w:r>
    </w:p>
    <w:p w14:paraId="2DE8271E" w14:textId="5EB101C0" w:rsidR="004C6589" w:rsidRPr="004B2BE1" w:rsidRDefault="004C6589" w:rsidP="001E6BE4">
      <w:pPr>
        <w:tabs>
          <w:tab w:val="left" w:pos="284"/>
        </w:tabs>
        <w:spacing w:line="242" w:lineRule="auto"/>
        <w:ind w:left="284" w:hanging="284"/>
        <w:jc w:val="both"/>
        <w:rPr>
          <w:rFonts w:asciiTheme="minorHAnsi" w:hAnsiTheme="minorHAnsi" w:cstheme="minorHAnsi"/>
          <w:sz w:val="24"/>
          <w:szCs w:val="24"/>
        </w:rPr>
      </w:pPr>
      <w:r w:rsidRPr="004B2BE1">
        <w:rPr>
          <w:rFonts w:asciiTheme="minorHAnsi" w:eastAsia="Calibri" w:hAnsiTheme="minorHAnsi" w:cstheme="minorHAnsi"/>
          <w:sz w:val="24"/>
          <w:szCs w:val="24"/>
        </w:rPr>
        <w:t>2. Pani/Pana dane osobowe przetwarzane będą na podstawie art. 6 ust. 1 lit. c RODO w celu prowadzenia postępowania o udzielenie zamówienia publicznego</w:t>
      </w:r>
      <w:r w:rsidR="001E6BE4">
        <w:rPr>
          <w:rFonts w:asciiTheme="minorHAnsi" w:eastAsia="Calibri" w:hAnsiTheme="minorHAnsi" w:cstheme="minorHAnsi"/>
          <w:sz w:val="24"/>
          <w:szCs w:val="24"/>
        </w:rPr>
        <w:t>,</w:t>
      </w:r>
      <w:r w:rsidR="00276C9E">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oraz zawarcia umowy, a podstawą prawną ich przetwarzania jest obowiązek prawny stosowania sformalizowanych procedur</w:t>
      </w:r>
      <w:r w:rsidR="001E6BE4">
        <w:rPr>
          <w:rFonts w:asciiTheme="minorHAnsi" w:eastAsia="Calibri" w:hAnsiTheme="minorHAnsi" w:cstheme="minorHAnsi"/>
          <w:sz w:val="24"/>
          <w:szCs w:val="24"/>
        </w:rPr>
        <w:t xml:space="preserve"> </w:t>
      </w:r>
      <w:r w:rsidRPr="004B2BE1">
        <w:rPr>
          <w:rFonts w:asciiTheme="minorHAnsi" w:eastAsia="Calibri" w:hAnsiTheme="minorHAnsi" w:cstheme="minorHAnsi"/>
          <w:sz w:val="24"/>
          <w:szCs w:val="24"/>
        </w:rPr>
        <w:t>udzielania zamówień publicznych spoczywających na Zamawiającym.</w:t>
      </w:r>
    </w:p>
    <w:p w14:paraId="3E316EAF" w14:textId="77777777" w:rsidR="004C6589" w:rsidRPr="004B2BE1" w:rsidRDefault="004C6589" w:rsidP="004C6589">
      <w:pPr>
        <w:spacing w:line="53" w:lineRule="exact"/>
        <w:rPr>
          <w:rFonts w:asciiTheme="minorHAnsi" w:hAnsiTheme="minorHAnsi" w:cstheme="minorHAnsi"/>
          <w:sz w:val="24"/>
          <w:szCs w:val="24"/>
        </w:rPr>
      </w:pPr>
    </w:p>
    <w:p w14:paraId="28B049FE" w14:textId="0851BC29" w:rsidR="004C6589" w:rsidRPr="000854DA" w:rsidRDefault="004C6589">
      <w:pPr>
        <w:numPr>
          <w:ilvl w:val="0"/>
          <w:numId w:val="38"/>
        </w:numPr>
        <w:tabs>
          <w:tab w:val="left" w:pos="226"/>
        </w:tabs>
        <w:spacing w:line="272"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Państwa dane pozyskane w związku z postępowaniem o udzielenie zamówienia publicznego przekazywane będą wszystkim zainteresowanym podmiotom i osobom, gdyż co do zasady postępowanie o udzielenie zamówienia publicznego jest jawne. Odbiorcami Pani/Pana danych osobowych będą osoby lub podmioty, którym udostępniona zostanie dokumentacja postępowania w oparciu o art.18 oraz art. 74 ustawy PZP. Ponadto odbiorcą danych zawartych w dokumentach związanych z postępowaniem o zamówienie publiczne mogą być podmioty z którymi Zamawiający zawarł umowy lub porozumienie na korzystanie z udostępnianych przez nie systemów informatycznych w zakresie przekazywania lub archiwizacji danych. Zakres przekazania danych tym odbiorcom ograniczony jest jednak wyłącznie do możliwości zapoznania się z tymi danymi w związku ze świadczeniem usług wsparcia technicznego i usuwaniem awarii. Odbiorców tych obowiązuje klauzula zachowania poufności pozyskanych w takich okolicznościach wszelkich danych, w tym danych osobowych.</w:t>
      </w:r>
    </w:p>
    <w:p w14:paraId="1A558050" w14:textId="6DBE73F6" w:rsidR="004C6589" w:rsidRPr="000854DA" w:rsidRDefault="004C6589">
      <w:pPr>
        <w:numPr>
          <w:ilvl w:val="0"/>
          <w:numId w:val="38"/>
        </w:numPr>
        <w:tabs>
          <w:tab w:val="left" w:pos="238"/>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udostępnia dane osobowe, o których mowa w art. 10 RODO (dane dotyczące wyroków skazujących i naruszeń prawa), w celu umożliwienia korzystania ze środków ochrony prawnej, o których mowa w dziale IX PZP, do upływu terminu na ich wniesienie.</w:t>
      </w:r>
    </w:p>
    <w:p w14:paraId="6D1C8A4C" w14:textId="57BDA8B7" w:rsidR="004C6589" w:rsidRPr="000854DA" w:rsidRDefault="004C6589">
      <w:pPr>
        <w:numPr>
          <w:ilvl w:val="0"/>
          <w:numId w:val="38"/>
        </w:numPr>
        <w:tabs>
          <w:tab w:val="left" w:pos="233"/>
        </w:tabs>
        <w:spacing w:line="252" w:lineRule="auto"/>
        <w:ind w:left="281" w:right="20" w:hanging="281"/>
        <w:rPr>
          <w:rFonts w:asciiTheme="minorHAnsi" w:eastAsia="Calibri" w:hAnsiTheme="minorHAnsi" w:cstheme="minorHAnsi"/>
          <w:sz w:val="24"/>
          <w:szCs w:val="24"/>
        </w:rPr>
      </w:pPr>
      <w:r w:rsidRPr="004B2BE1">
        <w:rPr>
          <w:rFonts w:asciiTheme="minorHAnsi" w:eastAsia="Calibri" w:hAnsiTheme="minorHAnsi" w:cstheme="minorHAnsi"/>
          <w:sz w:val="24"/>
          <w:szCs w:val="24"/>
        </w:rPr>
        <w:t>Zamawiający przetwarza dane osobowe zebrane w postępowaniu o udzielenie zamówienia w sposób gwarantujący zabezpieczenie przed ich bezprawnym rozpowszechnianiem.</w:t>
      </w:r>
    </w:p>
    <w:p w14:paraId="7AF27F84" w14:textId="41AE7B96" w:rsidR="004C6589" w:rsidRPr="004F060F" w:rsidRDefault="004C6589">
      <w:pPr>
        <w:pStyle w:val="Akapitzlist"/>
        <w:numPr>
          <w:ilvl w:val="0"/>
          <w:numId w:val="39"/>
        </w:numPr>
        <w:spacing w:after="0"/>
        <w:ind w:left="284" w:hanging="284"/>
        <w:rPr>
          <w:rFonts w:asciiTheme="minorHAnsi" w:hAnsiTheme="minorHAnsi" w:cstheme="minorHAnsi"/>
          <w:sz w:val="24"/>
          <w:szCs w:val="24"/>
        </w:rPr>
      </w:pPr>
      <w:r w:rsidRPr="004F060F">
        <w:rPr>
          <w:rFonts w:asciiTheme="minorHAnsi" w:hAnsiTheme="minorHAnsi" w:cstheme="minorHAnsi"/>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r w:rsidR="00F32252">
        <w:rPr>
          <w:rFonts w:asciiTheme="minorHAnsi" w:hAnsiTheme="minorHAnsi" w:cstheme="minorHAnsi"/>
          <w:sz w:val="24"/>
          <w:szCs w:val="24"/>
        </w:rPr>
        <w:t>.</w:t>
      </w:r>
    </w:p>
    <w:p w14:paraId="22224E52" w14:textId="5BCE64F6" w:rsidR="004C6589" w:rsidRPr="000854DA" w:rsidRDefault="004C6589">
      <w:pPr>
        <w:numPr>
          <w:ilvl w:val="0"/>
          <w:numId w:val="39"/>
        </w:numPr>
        <w:tabs>
          <w:tab w:val="left" w:pos="293"/>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Obowiązek podania przez Panią/Pana danych osobowych jest wymogiem określonym w przepisach ustawy PZP, związanym z udziałem w postępowaniu o udzielenie zamówienia publicznego; konsekwencje niepodania określonych danych wynikają z ustawy PZP.</w:t>
      </w:r>
    </w:p>
    <w:p w14:paraId="19235165" w14:textId="77777777" w:rsidR="004C6589" w:rsidRPr="004B2BE1" w:rsidRDefault="004C6589">
      <w:pPr>
        <w:numPr>
          <w:ilvl w:val="0"/>
          <w:numId w:val="39"/>
        </w:numPr>
        <w:tabs>
          <w:tab w:val="left" w:pos="291"/>
        </w:tabs>
        <w:spacing w:line="254" w:lineRule="auto"/>
        <w:ind w:left="281" w:right="20" w:hanging="28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W trakcie przetwarzania Państwa danych osobowych nie dochodzi do wyłącznie zautomatyzowanego podejmowania decyzji ani do profilowania, o których mowa w art. 22 ust. 1 i 4 RODO.</w:t>
      </w:r>
    </w:p>
    <w:p w14:paraId="7AF64C9B" w14:textId="77777777" w:rsidR="004C6589" w:rsidRPr="004B2BE1" w:rsidRDefault="004C6589" w:rsidP="004C6589">
      <w:pPr>
        <w:spacing w:line="27" w:lineRule="exact"/>
        <w:rPr>
          <w:rFonts w:asciiTheme="minorHAnsi" w:eastAsia="Calibri" w:hAnsiTheme="minorHAnsi" w:cstheme="minorHAnsi"/>
          <w:sz w:val="24"/>
          <w:szCs w:val="24"/>
        </w:rPr>
      </w:pPr>
    </w:p>
    <w:p w14:paraId="6B8326DB" w14:textId="2801DE3B" w:rsidR="004C6589" w:rsidRPr="000854DA" w:rsidRDefault="004C6589">
      <w:pPr>
        <w:numPr>
          <w:ilvl w:val="0"/>
          <w:numId w:val="39"/>
        </w:numPr>
        <w:tabs>
          <w:tab w:val="left" w:pos="241"/>
        </w:tabs>
        <w:ind w:left="241" w:hanging="241"/>
        <w:rPr>
          <w:rFonts w:asciiTheme="minorHAnsi" w:eastAsia="Calibri" w:hAnsiTheme="minorHAnsi" w:cstheme="minorHAnsi"/>
          <w:sz w:val="24"/>
          <w:szCs w:val="24"/>
        </w:rPr>
      </w:pPr>
      <w:r w:rsidRPr="004B2BE1">
        <w:rPr>
          <w:rFonts w:asciiTheme="minorHAnsi" w:eastAsia="Calibri" w:hAnsiTheme="minorHAnsi" w:cstheme="minorHAnsi"/>
          <w:sz w:val="24"/>
          <w:szCs w:val="24"/>
        </w:rPr>
        <w:t>Posiada Pani/Pan:</w:t>
      </w:r>
    </w:p>
    <w:p w14:paraId="21769CFE" w14:textId="77777777" w:rsidR="004C6589" w:rsidRPr="004B2BE1" w:rsidRDefault="004C6589">
      <w:pPr>
        <w:numPr>
          <w:ilvl w:val="1"/>
          <w:numId w:val="39"/>
        </w:numPr>
        <w:tabs>
          <w:tab w:val="left" w:pos="721"/>
        </w:tabs>
        <w:spacing w:line="236" w:lineRule="auto"/>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15 RODO prawo dostępu do danych osobowych Pani/Pana dotyczących;</w:t>
      </w:r>
    </w:p>
    <w:p w14:paraId="5E717272" w14:textId="77777777" w:rsidR="004C6589" w:rsidRPr="004B2BE1" w:rsidRDefault="004C6589" w:rsidP="004C6589">
      <w:pPr>
        <w:spacing w:line="98" w:lineRule="exact"/>
        <w:rPr>
          <w:rFonts w:asciiTheme="minorHAnsi" w:eastAsia="Calibri" w:hAnsiTheme="minorHAnsi" w:cstheme="minorHAnsi"/>
          <w:sz w:val="24"/>
          <w:szCs w:val="24"/>
        </w:rPr>
      </w:pPr>
    </w:p>
    <w:p w14:paraId="5E8CEEB0" w14:textId="10A13D7E" w:rsidR="004C6589" w:rsidRPr="000854DA" w:rsidRDefault="004C6589">
      <w:pPr>
        <w:numPr>
          <w:ilvl w:val="1"/>
          <w:numId w:val="39"/>
        </w:numPr>
        <w:tabs>
          <w:tab w:val="left" w:pos="721"/>
        </w:tabs>
        <w:spacing w:line="265" w:lineRule="auto"/>
        <w:ind w:left="72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5FADB1A6" w14:textId="77777777" w:rsidR="004C6589" w:rsidRPr="004B2BE1" w:rsidRDefault="004C6589">
      <w:pPr>
        <w:numPr>
          <w:ilvl w:val="1"/>
          <w:numId w:val="39"/>
        </w:numPr>
        <w:tabs>
          <w:tab w:val="left" w:pos="721"/>
        </w:tabs>
        <w:spacing w:line="252" w:lineRule="auto"/>
        <w:ind w:left="721" w:right="20"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na podstawie art. 18 RODO prawo żądania od administratora ograniczenia przetwarzania danych osobowych z zastrzeżeniem przypadków, o których mowa w art.</w:t>
      </w:r>
    </w:p>
    <w:p w14:paraId="258513BC" w14:textId="77777777" w:rsidR="004C6589" w:rsidRPr="004B2BE1" w:rsidRDefault="004C6589" w:rsidP="004C6589">
      <w:pPr>
        <w:spacing w:line="84" w:lineRule="exact"/>
        <w:rPr>
          <w:rFonts w:asciiTheme="minorHAnsi" w:eastAsia="Calibri" w:hAnsiTheme="minorHAnsi" w:cstheme="minorHAnsi"/>
          <w:sz w:val="24"/>
          <w:szCs w:val="24"/>
        </w:rPr>
      </w:pPr>
    </w:p>
    <w:p w14:paraId="6D5DF78E" w14:textId="3C703263" w:rsidR="004C6589" w:rsidRPr="004B2BE1" w:rsidRDefault="004C6589" w:rsidP="000854DA">
      <w:pPr>
        <w:spacing w:line="271" w:lineRule="auto"/>
        <w:ind w:left="72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 xml:space="preserve">18 ust. 2 RODO, przy czym prawo do ograniczenia przetwarzania nie ma zastosowania w odniesieniu do przechowywania, w celu zapewnienia korzystania ze środków ochrony prawnej lub w celu ochrony praw innej osoby fizycznej lub prawnej, lub z uwagi na ważne </w:t>
      </w:r>
      <w:r w:rsidRPr="004B2BE1">
        <w:rPr>
          <w:rFonts w:asciiTheme="minorHAnsi" w:eastAsia="Calibri" w:hAnsiTheme="minorHAnsi" w:cstheme="minorHAnsi"/>
          <w:sz w:val="24"/>
          <w:szCs w:val="24"/>
        </w:rPr>
        <w:lastRenderedPageBreak/>
        <w:t>względy interesu publicznego Unii Europejskiej lub państwa członkowskiego, a także nie ogranicza przetwarzania danych osobowych do czasu zakończenia postępowania o udzielenie zamówienia;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w:t>
      </w:r>
    </w:p>
    <w:p w14:paraId="48EEE976" w14:textId="77777777" w:rsidR="004C6589" w:rsidRPr="004B2BE1" w:rsidRDefault="004C6589">
      <w:pPr>
        <w:numPr>
          <w:ilvl w:val="1"/>
          <w:numId w:val="39"/>
        </w:numPr>
        <w:tabs>
          <w:tab w:val="left" w:pos="721"/>
        </w:tabs>
        <w:spacing w:line="254" w:lineRule="auto"/>
        <w:ind w:left="721" w:hanging="361"/>
        <w:jc w:val="both"/>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wniesienia skargi do Prezesa Urzędu Ochrony Danych Osobowych, gdy uzna Pani/Pan, że przetwarzanie danych osobowych Pani/Pana dotyczących narusza przepisy RODO;</w:t>
      </w:r>
    </w:p>
    <w:p w14:paraId="107F3CD8" w14:textId="77777777" w:rsidR="004C6589" w:rsidRPr="004B2BE1" w:rsidRDefault="004C6589" w:rsidP="004C6589">
      <w:pPr>
        <w:spacing w:line="27" w:lineRule="exact"/>
        <w:rPr>
          <w:rFonts w:asciiTheme="minorHAnsi" w:eastAsia="Calibri" w:hAnsiTheme="minorHAnsi" w:cstheme="minorHAnsi"/>
          <w:sz w:val="24"/>
          <w:szCs w:val="24"/>
        </w:rPr>
      </w:pPr>
    </w:p>
    <w:p w14:paraId="7C4DF04C" w14:textId="77777777" w:rsidR="004C6589" w:rsidRPr="004B2BE1" w:rsidRDefault="004C6589">
      <w:pPr>
        <w:numPr>
          <w:ilvl w:val="0"/>
          <w:numId w:val="39"/>
        </w:numPr>
        <w:tabs>
          <w:tab w:val="left" w:pos="361"/>
        </w:tabs>
        <w:ind w:left="36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Nie przysługuje Pani/Panu:</w:t>
      </w:r>
    </w:p>
    <w:p w14:paraId="55089EE6" w14:textId="77777777" w:rsidR="004C6589" w:rsidRPr="004B2BE1" w:rsidRDefault="004C6589" w:rsidP="004C6589">
      <w:pPr>
        <w:spacing w:line="45" w:lineRule="exact"/>
        <w:rPr>
          <w:rFonts w:asciiTheme="minorHAnsi" w:eastAsia="Calibri" w:hAnsiTheme="minorHAnsi" w:cstheme="minorHAnsi"/>
          <w:sz w:val="24"/>
          <w:szCs w:val="24"/>
        </w:rPr>
      </w:pPr>
    </w:p>
    <w:p w14:paraId="46C4D12B" w14:textId="77777777" w:rsidR="004C6589" w:rsidRPr="004B2BE1" w:rsidRDefault="004C6589">
      <w:pPr>
        <w:numPr>
          <w:ilvl w:val="1"/>
          <w:numId w:val="39"/>
        </w:numPr>
        <w:tabs>
          <w:tab w:val="left" w:pos="721"/>
        </w:tabs>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usunięcia danych osobowych w związku z art. 17 ust. 3 lit. b, d lub e RODO ;</w:t>
      </w:r>
    </w:p>
    <w:p w14:paraId="079942E1" w14:textId="77777777" w:rsidR="004C6589" w:rsidRPr="004B2BE1" w:rsidRDefault="004C6589" w:rsidP="004C6589">
      <w:pPr>
        <w:spacing w:line="43" w:lineRule="exact"/>
        <w:rPr>
          <w:rFonts w:asciiTheme="minorHAnsi" w:eastAsia="Calibri" w:hAnsiTheme="minorHAnsi" w:cstheme="minorHAnsi"/>
          <w:sz w:val="24"/>
          <w:szCs w:val="24"/>
        </w:rPr>
      </w:pPr>
    </w:p>
    <w:p w14:paraId="79B482FC" w14:textId="1B444A2A" w:rsidR="00A96580" w:rsidRPr="00A96580" w:rsidRDefault="004C6589" w:rsidP="00A96580">
      <w:pPr>
        <w:numPr>
          <w:ilvl w:val="1"/>
          <w:numId w:val="39"/>
        </w:numPr>
        <w:tabs>
          <w:tab w:val="left" w:pos="721"/>
        </w:tabs>
        <w:ind w:left="721" w:hanging="361"/>
        <w:rPr>
          <w:rFonts w:asciiTheme="minorHAnsi" w:eastAsia="Calibri" w:hAnsiTheme="minorHAnsi" w:cstheme="minorHAnsi"/>
          <w:sz w:val="24"/>
          <w:szCs w:val="24"/>
        </w:rPr>
      </w:pPr>
      <w:r w:rsidRPr="004B2BE1">
        <w:rPr>
          <w:rFonts w:asciiTheme="minorHAnsi" w:eastAsia="Calibri" w:hAnsiTheme="minorHAnsi" w:cstheme="minorHAnsi"/>
          <w:sz w:val="24"/>
          <w:szCs w:val="24"/>
        </w:rPr>
        <w:t>prawo do przenoszenia danych osobowych, o którym mowa w art. 20 RODO;</w:t>
      </w:r>
    </w:p>
    <w:p w14:paraId="6D37D152" w14:textId="14C0BFE7" w:rsidR="004C6589" w:rsidRPr="004B2BE1" w:rsidRDefault="004C6589" w:rsidP="000854DA">
      <w:pPr>
        <w:tabs>
          <w:tab w:val="left" w:pos="701"/>
        </w:tabs>
        <w:spacing w:line="254" w:lineRule="auto"/>
        <w:ind w:left="721" w:hanging="359"/>
        <w:jc w:val="both"/>
        <w:rPr>
          <w:rFonts w:asciiTheme="minorHAnsi" w:hAnsiTheme="minorHAnsi" w:cstheme="minorHAnsi"/>
          <w:sz w:val="24"/>
          <w:szCs w:val="24"/>
        </w:rPr>
      </w:pPr>
      <w:r w:rsidRPr="004B2BE1">
        <w:rPr>
          <w:rFonts w:asciiTheme="minorHAnsi" w:eastAsia="Calibri" w:hAnsiTheme="minorHAnsi" w:cstheme="minorHAnsi"/>
          <w:sz w:val="24"/>
          <w:szCs w:val="24"/>
        </w:rPr>
        <w:t>3)</w:t>
      </w:r>
      <w:r w:rsidRPr="004B2BE1">
        <w:rPr>
          <w:rFonts w:asciiTheme="minorHAnsi" w:eastAsia="Calibri" w:hAnsiTheme="minorHAnsi" w:cstheme="minorHAnsi"/>
          <w:sz w:val="24"/>
          <w:szCs w:val="24"/>
        </w:rPr>
        <w:tab/>
        <w:t>prawo sprzeciwu na podstawie art. 21 RODO wobec przetwarzania danych osobowych, gdyż podstawą prawną przetwarzania Pani/Pana danych osobowych jest art. 6 ust. 1 lit. c RODO.</w:t>
      </w:r>
    </w:p>
    <w:p w14:paraId="10C8066D" w14:textId="53B34732" w:rsidR="004C6589" w:rsidRPr="00EE0C32" w:rsidRDefault="004C6589">
      <w:pPr>
        <w:numPr>
          <w:ilvl w:val="0"/>
          <w:numId w:val="40"/>
        </w:numPr>
        <w:tabs>
          <w:tab w:val="left" w:pos="361"/>
        </w:tabs>
        <w:spacing w:line="237" w:lineRule="auto"/>
        <w:ind w:left="361" w:hanging="1"/>
        <w:jc w:val="both"/>
        <w:rPr>
          <w:rFonts w:asciiTheme="minorHAnsi" w:eastAsia="Calibri" w:hAnsiTheme="minorHAnsi" w:cstheme="minorHAnsi"/>
          <w:sz w:val="24"/>
          <w:szCs w:val="24"/>
        </w:rPr>
      </w:pPr>
      <w:r w:rsidRPr="00EE0C32">
        <w:rPr>
          <w:rFonts w:asciiTheme="minorHAnsi" w:eastAsia="Calibri" w:hAnsiTheme="minorHAnsi" w:cstheme="minorHAnsi"/>
          <w:sz w:val="24"/>
          <w:szCs w:val="24"/>
        </w:rPr>
        <w:t>Jednocześnie Zamawiający przypomina o ciążącym na Pani/Panu obowiązku informacyjnym wynikającym z art. 13 lub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Wykonawca, wypełniając obowiązki informacyjne względem osób fizycznych, od</w:t>
      </w:r>
      <w:r w:rsidR="00EE0C32" w:rsidRPr="00EE0C32">
        <w:rPr>
          <w:rFonts w:asciiTheme="minorHAnsi" w:eastAsia="Calibri" w:hAnsiTheme="minorHAnsi" w:cstheme="minorHAnsi"/>
          <w:sz w:val="24"/>
          <w:szCs w:val="24"/>
        </w:rPr>
        <w:t xml:space="preserve"> </w:t>
      </w:r>
      <w:r w:rsidRPr="00EE0C32">
        <w:rPr>
          <w:rFonts w:asciiTheme="minorHAnsi" w:eastAsia="Calibri" w:hAnsiTheme="minorHAnsi" w:cstheme="minorHAnsi"/>
          <w:sz w:val="24"/>
          <w:szCs w:val="24"/>
        </w:rPr>
        <w:t>których dane osobowe bezpośrednio lub pośrednio pozyskał w celu ubiegania się</w:t>
      </w:r>
      <w:r w:rsidR="00EE0C32" w:rsidRPr="00EE0C32">
        <w:rPr>
          <w:rFonts w:asciiTheme="minorHAnsi" w:eastAsia="Calibri" w:hAnsiTheme="minorHAnsi" w:cstheme="minorHAnsi"/>
          <w:sz w:val="24"/>
          <w:szCs w:val="24"/>
        </w:rPr>
        <w:t xml:space="preserve"> </w:t>
      </w:r>
      <w:r w:rsidRPr="00EE0C32">
        <w:rPr>
          <w:rFonts w:asciiTheme="minorHAnsi" w:eastAsia="Calibri" w:hAnsiTheme="minorHAnsi" w:cstheme="minorHAnsi"/>
          <w:sz w:val="24"/>
          <w:szCs w:val="24"/>
        </w:rPr>
        <w:t>udzielenie zamówienia publicznego w tym postępowaniu składa stosowne oświadczenie zawarte w Formularzu ofertowym.</w:t>
      </w:r>
    </w:p>
    <w:p w14:paraId="64AB4C93" w14:textId="77777777" w:rsidR="004C6589" w:rsidRPr="004B2BE1" w:rsidRDefault="004C6589" w:rsidP="004C6589">
      <w:pPr>
        <w:spacing w:line="242" w:lineRule="exact"/>
        <w:rPr>
          <w:rFonts w:asciiTheme="minorHAnsi" w:hAnsiTheme="minorHAnsi" w:cstheme="minorHAnsi"/>
          <w:sz w:val="24"/>
          <w:szCs w:val="24"/>
        </w:rPr>
      </w:pPr>
    </w:p>
    <w:p w14:paraId="742BD517" w14:textId="77777777" w:rsidR="00D4641D" w:rsidRDefault="00D4641D" w:rsidP="00A96580">
      <w:pPr>
        <w:rPr>
          <w:rFonts w:asciiTheme="minorHAnsi" w:eastAsia="Calibri" w:hAnsiTheme="minorHAnsi" w:cstheme="minorHAnsi"/>
          <w:b/>
          <w:bCs/>
          <w:sz w:val="24"/>
          <w:szCs w:val="24"/>
        </w:rPr>
      </w:pPr>
    </w:p>
    <w:p w14:paraId="1AA5A076" w14:textId="04F7BEC3"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b/>
          <w:bCs/>
          <w:sz w:val="24"/>
          <w:szCs w:val="24"/>
        </w:rPr>
        <w:t>XXV. ZAŁĄCZNIKI</w:t>
      </w:r>
    </w:p>
    <w:p w14:paraId="5F098869" w14:textId="77777777" w:rsidR="004C6589" w:rsidRPr="004B2BE1" w:rsidRDefault="004C6589" w:rsidP="004C6589">
      <w:pPr>
        <w:spacing w:line="240" w:lineRule="exact"/>
        <w:rPr>
          <w:rFonts w:asciiTheme="minorHAnsi" w:hAnsiTheme="minorHAnsi" w:cstheme="minorHAnsi"/>
          <w:sz w:val="24"/>
          <w:szCs w:val="24"/>
        </w:rPr>
      </w:pPr>
    </w:p>
    <w:p w14:paraId="0BC3112B" w14:textId="77777777" w:rsidR="004C6589" w:rsidRPr="004B2BE1" w:rsidRDefault="004C6589" w:rsidP="004C6589">
      <w:pPr>
        <w:ind w:left="1"/>
        <w:rPr>
          <w:rFonts w:asciiTheme="minorHAnsi" w:hAnsiTheme="minorHAnsi" w:cstheme="minorHAnsi"/>
          <w:sz w:val="24"/>
          <w:szCs w:val="24"/>
        </w:rPr>
      </w:pPr>
      <w:r w:rsidRPr="004B2BE1">
        <w:rPr>
          <w:rFonts w:asciiTheme="minorHAnsi" w:eastAsia="Calibri" w:hAnsiTheme="minorHAnsi" w:cstheme="minorHAnsi"/>
          <w:sz w:val="24"/>
          <w:szCs w:val="24"/>
        </w:rPr>
        <w:t>Załącznikami do niniejszej specyfikacji są:</w:t>
      </w:r>
    </w:p>
    <w:p w14:paraId="55765D1C" w14:textId="77777777" w:rsidR="004C6589" w:rsidRPr="004B2BE1" w:rsidRDefault="004C6589" w:rsidP="004C6589">
      <w:pPr>
        <w:spacing w:line="105" w:lineRule="exact"/>
        <w:rPr>
          <w:rFonts w:asciiTheme="minorHAnsi" w:hAnsiTheme="minorHAnsi" w:cstheme="minorHAnsi"/>
          <w:sz w:val="24"/>
          <w:szCs w:val="24"/>
        </w:rPr>
      </w:pPr>
    </w:p>
    <w:p w14:paraId="2D0D6BE6" w14:textId="339EDDCA" w:rsidR="004C6589" w:rsidRPr="00EE0C32" w:rsidRDefault="004C6589">
      <w:pPr>
        <w:numPr>
          <w:ilvl w:val="0"/>
          <w:numId w:val="41"/>
        </w:numPr>
        <w:tabs>
          <w:tab w:val="left" w:pos="281"/>
        </w:tabs>
        <w:spacing w:line="276" w:lineRule="auto"/>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1</w:t>
      </w:r>
      <w:r w:rsidRPr="004B2BE1">
        <w:rPr>
          <w:rFonts w:asciiTheme="minorHAnsi" w:eastAsia="Calibri" w:hAnsiTheme="minorHAnsi" w:cstheme="minorHAnsi"/>
          <w:sz w:val="24"/>
          <w:szCs w:val="24"/>
        </w:rPr>
        <w:t xml:space="preserve"> – Formularz oferty</w:t>
      </w:r>
      <w:r w:rsidR="00EA7A9C">
        <w:rPr>
          <w:rFonts w:asciiTheme="minorHAnsi" w:eastAsia="Calibri" w:hAnsiTheme="minorHAnsi" w:cstheme="minorHAnsi"/>
          <w:sz w:val="24"/>
          <w:szCs w:val="24"/>
        </w:rPr>
        <w:t xml:space="preserve"> </w:t>
      </w:r>
    </w:p>
    <w:p w14:paraId="18E6BD66" w14:textId="138D96DA" w:rsidR="004C6589" w:rsidRPr="00EE0C32" w:rsidRDefault="004C6589">
      <w:pPr>
        <w:numPr>
          <w:ilvl w:val="0"/>
          <w:numId w:val="41"/>
        </w:numPr>
        <w:tabs>
          <w:tab w:val="left" w:pos="281"/>
        </w:tabs>
        <w:spacing w:line="276" w:lineRule="auto"/>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2</w:t>
      </w:r>
      <w:r w:rsidRPr="004B2BE1">
        <w:rPr>
          <w:rFonts w:asciiTheme="minorHAnsi" w:eastAsia="Calibri" w:hAnsiTheme="minorHAnsi" w:cstheme="minorHAnsi"/>
          <w:sz w:val="24"/>
          <w:szCs w:val="24"/>
        </w:rPr>
        <w:t xml:space="preserve"> – Oświadczenia o spełnianiu warunków udziału w postępowaniu</w:t>
      </w:r>
      <w:r w:rsidR="00EA7A9C">
        <w:rPr>
          <w:rFonts w:asciiTheme="minorHAnsi" w:eastAsia="Calibri" w:hAnsiTheme="minorHAnsi" w:cstheme="minorHAnsi"/>
          <w:sz w:val="24"/>
          <w:szCs w:val="24"/>
        </w:rPr>
        <w:t xml:space="preserve"> </w:t>
      </w:r>
    </w:p>
    <w:p w14:paraId="077DCC07" w14:textId="39E0E224" w:rsidR="004C6589" w:rsidRPr="004B2BE1" w:rsidRDefault="004C6589" w:rsidP="00EE0C32">
      <w:pPr>
        <w:spacing w:line="276" w:lineRule="auto"/>
        <w:ind w:left="281" w:right="20" w:hanging="282"/>
        <w:rPr>
          <w:rFonts w:asciiTheme="minorHAnsi" w:hAnsiTheme="minorHAnsi" w:cstheme="minorHAnsi"/>
          <w:sz w:val="24"/>
          <w:szCs w:val="24"/>
        </w:rPr>
      </w:pPr>
      <w:r w:rsidRPr="004B2BE1">
        <w:rPr>
          <w:rFonts w:asciiTheme="minorHAnsi" w:eastAsia="Calibri" w:hAnsiTheme="minorHAnsi" w:cstheme="minorHAnsi"/>
          <w:b/>
          <w:bCs/>
          <w:sz w:val="24"/>
          <w:szCs w:val="24"/>
        </w:rPr>
        <w:t>3. Załącznik nr 3</w:t>
      </w:r>
      <w:r w:rsidRPr="004B2BE1">
        <w:rPr>
          <w:rFonts w:asciiTheme="minorHAnsi" w:eastAsia="Calibri" w:hAnsiTheme="minorHAnsi" w:cstheme="minorHAnsi"/>
          <w:sz w:val="24"/>
          <w:szCs w:val="24"/>
        </w:rPr>
        <w:t xml:space="preserve"> – Oświadczenia o braku podstaw do wykluczenia z postępowania o udziele</w:t>
      </w:r>
      <w:r w:rsidR="00EA7A9C">
        <w:rPr>
          <w:rFonts w:asciiTheme="minorHAnsi" w:eastAsia="Calibri" w:hAnsiTheme="minorHAnsi" w:cstheme="minorHAnsi"/>
          <w:sz w:val="24"/>
          <w:szCs w:val="24"/>
        </w:rPr>
        <w:t xml:space="preserve">nie </w:t>
      </w:r>
      <w:r w:rsidR="00CE0219">
        <w:rPr>
          <w:rFonts w:asciiTheme="minorHAnsi" w:eastAsia="Calibri" w:hAnsiTheme="minorHAnsi" w:cstheme="minorHAnsi"/>
          <w:sz w:val="24"/>
          <w:szCs w:val="24"/>
        </w:rPr>
        <w:t xml:space="preserve"> </w:t>
      </w:r>
      <w:r w:rsidR="00CE0219">
        <w:rPr>
          <w:rFonts w:asciiTheme="minorHAnsi" w:eastAsia="Calibri" w:hAnsiTheme="minorHAnsi" w:cstheme="minorHAnsi"/>
          <w:sz w:val="24"/>
          <w:szCs w:val="24"/>
        </w:rPr>
        <w:br/>
        <w:t xml:space="preserve">                             </w:t>
      </w:r>
      <w:r w:rsidR="00EA7A9C">
        <w:rPr>
          <w:rFonts w:asciiTheme="minorHAnsi" w:eastAsia="Calibri" w:hAnsiTheme="minorHAnsi" w:cstheme="minorHAnsi"/>
          <w:sz w:val="24"/>
          <w:szCs w:val="24"/>
        </w:rPr>
        <w:t xml:space="preserve">zamówienia </w:t>
      </w:r>
    </w:p>
    <w:p w14:paraId="6EF8FCF8" w14:textId="3B77D927" w:rsidR="004C6589" w:rsidRPr="00EE0C32" w:rsidRDefault="004C6589">
      <w:pPr>
        <w:numPr>
          <w:ilvl w:val="0"/>
          <w:numId w:val="42"/>
        </w:numPr>
        <w:tabs>
          <w:tab w:val="left" w:pos="281"/>
        </w:tabs>
        <w:spacing w:line="276" w:lineRule="auto"/>
        <w:ind w:left="281" w:hanging="281"/>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Załącznik nr 4</w:t>
      </w:r>
      <w:r w:rsidRPr="004B2BE1">
        <w:rPr>
          <w:rFonts w:asciiTheme="minorHAnsi" w:eastAsia="Calibri" w:hAnsiTheme="minorHAnsi" w:cstheme="minorHAnsi"/>
          <w:sz w:val="24"/>
          <w:szCs w:val="24"/>
        </w:rPr>
        <w:t xml:space="preserve"> – Oświadczenie o przynależności do grupy kapitałowej</w:t>
      </w:r>
      <w:r w:rsidR="00EA7A9C">
        <w:rPr>
          <w:rFonts w:asciiTheme="minorHAnsi" w:eastAsia="Calibri" w:hAnsiTheme="minorHAnsi" w:cstheme="minorHAnsi"/>
          <w:sz w:val="24"/>
          <w:szCs w:val="24"/>
        </w:rPr>
        <w:t xml:space="preserve"> </w:t>
      </w:r>
    </w:p>
    <w:p w14:paraId="610DA55D" w14:textId="6B97080C" w:rsidR="00EA7A9C" w:rsidRPr="00EA7A9C" w:rsidRDefault="004C6589">
      <w:pPr>
        <w:numPr>
          <w:ilvl w:val="0"/>
          <w:numId w:val="42"/>
        </w:numPr>
        <w:tabs>
          <w:tab w:val="left" w:pos="281"/>
        </w:tabs>
        <w:spacing w:line="276" w:lineRule="auto"/>
        <w:rPr>
          <w:rFonts w:asciiTheme="minorHAnsi" w:eastAsia="Calibri" w:hAnsiTheme="minorHAnsi" w:cstheme="minorHAnsi"/>
          <w:b/>
          <w:bCs/>
          <w:sz w:val="24"/>
          <w:szCs w:val="24"/>
        </w:rPr>
      </w:pPr>
      <w:r w:rsidRPr="004B2BE1">
        <w:rPr>
          <w:rFonts w:asciiTheme="minorHAnsi" w:eastAsia="Calibri" w:hAnsiTheme="minorHAnsi" w:cstheme="minorHAnsi"/>
          <w:b/>
          <w:bCs/>
          <w:sz w:val="24"/>
          <w:szCs w:val="24"/>
        </w:rPr>
        <w:t xml:space="preserve">Załącznik nr </w:t>
      </w:r>
      <w:r w:rsidRPr="004F060F">
        <w:rPr>
          <w:rFonts w:asciiTheme="minorHAnsi" w:eastAsia="Calibri" w:hAnsiTheme="minorHAnsi" w:cstheme="minorHAnsi"/>
          <w:b/>
          <w:bCs/>
          <w:sz w:val="24"/>
          <w:szCs w:val="24"/>
        </w:rPr>
        <w:t xml:space="preserve">5 </w:t>
      </w:r>
      <w:r w:rsidRPr="004B2BE1">
        <w:rPr>
          <w:rFonts w:asciiTheme="minorHAnsi" w:eastAsia="Calibri" w:hAnsiTheme="minorHAnsi" w:cstheme="minorHAnsi"/>
          <w:sz w:val="24"/>
          <w:szCs w:val="24"/>
        </w:rPr>
        <w:t>– Projekt umowy</w:t>
      </w:r>
      <w:r w:rsidR="00EA7A9C">
        <w:rPr>
          <w:rFonts w:asciiTheme="minorHAnsi" w:eastAsia="Calibri" w:hAnsiTheme="minorHAnsi" w:cstheme="minorHAnsi"/>
          <w:sz w:val="24"/>
          <w:szCs w:val="24"/>
        </w:rPr>
        <w:t xml:space="preserve"> </w:t>
      </w:r>
    </w:p>
    <w:p w14:paraId="4FC75797" w14:textId="3C567648" w:rsidR="004B2BE1" w:rsidRPr="00EA7A9C" w:rsidRDefault="004B2BE1">
      <w:pPr>
        <w:numPr>
          <w:ilvl w:val="0"/>
          <w:numId w:val="42"/>
        </w:numPr>
        <w:tabs>
          <w:tab w:val="left" w:pos="281"/>
        </w:tabs>
        <w:spacing w:line="276" w:lineRule="auto"/>
        <w:ind w:left="281" w:hanging="281"/>
        <w:rPr>
          <w:rFonts w:asciiTheme="minorHAnsi" w:eastAsia="Calibri" w:hAnsiTheme="minorHAnsi" w:cstheme="minorHAnsi"/>
          <w:b/>
          <w:bCs/>
          <w:sz w:val="24"/>
          <w:szCs w:val="24"/>
        </w:rPr>
      </w:pPr>
      <w:r w:rsidRPr="00EA7A9C">
        <w:rPr>
          <w:rFonts w:asciiTheme="minorHAnsi" w:hAnsiTheme="minorHAnsi" w:cstheme="minorHAnsi"/>
          <w:b/>
          <w:color w:val="000000"/>
          <w:sz w:val="24"/>
          <w:szCs w:val="24"/>
        </w:rPr>
        <w:t xml:space="preserve">Załącznik nr 6 </w:t>
      </w:r>
      <w:r w:rsidRPr="00EA7A9C">
        <w:rPr>
          <w:rFonts w:asciiTheme="minorHAnsi" w:hAnsiTheme="minorHAnsi" w:cstheme="minorHAnsi"/>
          <w:bCs/>
          <w:color w:val="000000"/>
          <w:sz w:val="24"/>
          <w:szCs w:val="24"/>
        </w:rPr>
        <w:t>–</w:t>
      </w:r>
      <w:r w:rsidRPr="00EA7A9C">
        <w:rPr>
          <w:rFonts w:asciiTheme="minorHAnsi" w:hAnsiTheme="minorHAnsi" w:cstheme="minorHAnsi"/>
          <w:sz w:val="24"/>
          <w:szCs w:val="24"/>
        </w:rPr>
        <w:t xml:space="preserve"> Oświadczenie o braku podstaw wykluczenia – art. 7</w:t>
      </w:r>
      <w:r w:rsidR="00EA7A9C">
        <w:rPr>
          <w:rFonts w:asciiTheme="minorHAnsi" w:hAnsiTheme="minorHAnsi" w:cstheme="minorHAnsi"/>
          <w:sz w:val="24"/>
          <w:szCs w:val="24"/>
        </w:rPr>
        <w:t xml:space="preserve"> </w:t>
      </w:r>
    </w:p>
    <w:p w14:paraId="2D780F41" w14:textId="7528A6B1" w:rsidR="00EA7A9C" w:rsidRDefault="00EA7A9C">
      <w:pPr>
        <w:numPr>
          <w:ilvl w:val="0"/>
          <w:numId w:val="42"/>
        </w:numPr>
        <w:tabs>
          <w:tab w:val="left" w:pos="281"/>
        </w:tabs>
        <w:spacing w:line="276" w:lineRule="auto"/>
        <w:ind w:left="281" w:hanging="281"/>
        <w:rPr>
          <w:rFonts w:asciiTheme="minorHAnsi" w:eastAsia="Calibri" w:hAnsiTheme="minorHAnsi" w:cstheme="minorHAnsi"/>
          <w:bCs/>
          <w:sz w:val="24"/>
          <w:szCs w:val="24"/>
        </w:rPr>
      </w:pPr>
      <w:r w:rsidRPr="00EA7A9C">
        <w:rPr>
          <w:rFonts w:asciiTheme="minorHAnsi" w:hAnsiTheme="minorHAnsi" w:cstheme="minorHAnsi"/>
          <w:b/>
          <w:noProof/>
          <w:sz w:val="24"/>
          <w:szCs w:val="24"/>
        </w:rPr>
        <w:t xml:space="preserve">Załącznik nr 7 </w:t>
      </w:r>
      <w:r w:rsidRPr="00EA7A9C">
        <w:rPr>
          <w:rFonts w:asciiTheme="minorHAnsi" w:hAnsiTheme="minorHAnsi" w:cstheme="minorHAnsi"/>
          <w:noProof/>
          <w:sz w:val="24"/>
          <w:szCs w:val="24"/>
        </w:rPr>
        <w:t>–</w:t>
      </w:r>
      <w:r w:rsidRPr="00EA7A9C">
        <w:rPr>
          <w:rFonts w:asciiTheme="minorHAnsi" w:eastAsia="Calibri" w:hAnsiTheme="minorHAnsi" w:cstheme="minorHAnsi"/>
          <w:bCs/>
          <w:sz w:val="24"/>
          <w:szCs w:val="24"/>
        </w:rPr>
        <w:t xml:space="preserve"> Oświadczenie Wykonawców wspólnie ubiegających się o zamówienie</w:t>
      </w:r>
      <w:r>
        <w:rPr>
          <w:rFonts w:asciiTheme="minorHAnsi" w:eastAsia="Calibri" w:hAnsiTheme="minorHAnsi" w:cstheme="minorHAnsi"/>
          <w:bCs/>
          <w:sz w:val="24"/>
          <w:szCs w:val="24"/>
        </w:rPr>
        <w:t xml:space="preserve"> </w:t>
      </w:r>
    </w:p>
    <w:p w14:paraId="394BA687" w14:textId="7A6E582B" w:rsidR="001F44F2" w:rsidRDefault="001F44F2">
      <w:pPr>
        <w:numPr>
          <w:ilvl w:val="0"/>
          <w:numId w:val="42"/>
        </w:numPr>
        <w:tabs>
          <w:tab w:val="left" w:pos="281"/>
        </w:tabs>
        <w:spacing w:line="276" w:lineRule="auto"/>
        <w:rPr>
          <w:rFonts w:asciiTheme="minorHAnsi" w:eastAsia="Calibri" w:hAnsiTheme="minorHAnsi" w:cstheme="minorHAnsi"/>
          <w:bCs/>
          <w:sz w:val="24"/>
          <w:szCs w:val="24"/>
        </w:rPr>
      </w:pPr>
      <w:r w:rsidRPr="001F44F2">
        <w:rPr>
          <w:rFonts w:asciiTheme="minorHAnsi" w:eastAsia="Calibri" w:hAnsiTheme="minorHAnsi" w:cstheme="minorHAnsi"/>
          <w:b/>
          <w:sz w:val="24"/>
          <w:szCs w:val="24"/>
        </w:rPr>
        <w:t>Załącznik nr 8</w:t>
      </w:r>
      <w:r w:rsidRPr="001F44F2">
        <w:rPr>
          <w:rFonts w:asciiTheme="minorHAnsi" w:eastAsia="Calibri" w:hAnsiTheme="minorHAnsi" w:cstheme="minorHAnsi"/>
          <w:bCs/>
          <w:sz w:val="24"/>
          <w:szCs w:val="24"/>
        </w:rPr>
        <w:t xml:space="preserve"> – Oświadczenie Wykonawcy o aktualności informacji zawartych w Oświadczeniu, </w:t>
      </w:r>
    </w:p>
    <w:p w14:paraId="71EDEA75" w14:textId="47586332" w:rsidR="004C6589" w:rsidRDefault="001F44F2" w:rsidP="00E20FC4">
      <w:pPr>
        <w:tabs>
          <w:tab w:val="left" w:pos="281"/>
        </w:tabs>
        <w:spacing w:line="276" w:lineRule="auto"/>
        <w:rPr>
          <w:rFonts w:asciiTheme="minorHAnsi" w:eastAsia="Calibri" w:hAnsiTheme="minorHAnsi" w:cstheme="minorHAnsi"/>
          <w:bCs/>
          <w:sz w:val="24"/>
          <w:szCs w:val="24"/>
        </w:rPr>
      </w:pPr>
      <w:r>
        <w:rPr>
          <w:rFonts w:asciiTheme="minorHAnsi" w:eastAsia="Calibri" w:hAnsiTheme="minorHAnsi" w:cstheme="minorHAnsi"/>
          <w:bCs/>
          <w:sz w:val="24"/>
          <w:szCs w:val="24"/>
        </w:rPr>
        <w:t xml:space="preserve">                                  </w:t>
      </w:r>
      <w:r w:rsidRPr="001F44F2">
        <w:rPr>
          <w:rFonts w:asciiTheme="minorHAnsi" w:eastAsia="Calibri" w:hAnsiTheme="minorHAnsi" w:cstheme="minorHAnsi"/>
          <w:bCs/>
          <w:sz w:val="24"/>
          <w:szCs w:val="24"/>
        </w:rPr>
        <w:t>o   którym mowa w art. 125 ust. 1 ustawy PZP.</w:t>
      </w:r>
    </w:p>
    <w:p w14:paraId="288BC6B7" w14:textId="2EEC882E" w:rsidR="004C6589" w:rsidRPr="00A96580" w:rsidRDefault="00E20FC4" w:rsidP="00A96580">
      <w:pPr>
        <w:suppressAutoHyphens/>
        <w:spacing w:before="60"/>
        <w:jc w:val="both"/>
        <w:rPr>
          <w:rFonts w:asciiTheme="minorHAnsi" w:hAnsiTheme="minorHAnsi" w:cstheme="minorHAnsi"/>
          <w:b/>
          <w:bCs/>
          <w:sz w:val="24"/>
          <w:szCs w:val="24"/>
        </w:rPr>
      </w:pPr>
      <w:r w:rsidRPr="00E20FC4">
        <w:rPr>
          <w:rFonts w:asciiTheme="minorHAnsi" w:hAnsiTheme="minorHAnsi" w:cstheme="minorHAnsi"/>
          <w:b/>
          <w:sz w:val="24"/>
          <w:szCs w:val="24"/>
        </w:rPr>
        <w:t>9. Załącznik nr 9 –</w:t>
      </w:r>
      <w:r w:rsidRPr="00E20FC4">
        <w:rPr>
          <w:rFonts w:asciiTheme="minorHAnsi" w:hAnsiTheme="minorHAnsi" w:cstheme="minorHAnsi"/>
          <w:sz w:val="24"/>
          <w:szCs w:val="24"/>
        </w:rPr>
        <w:t xml:space="preserve"> Wykaz usług</w:t>
      </w:r>
    </w:p>
    <w:sectPr w:rsidR="004C6589" w:rsidRPr="00A96580" w:rsidSect="001719C1">
      <w:pgSz w:w="11906" w:h="16838"/>
      <w:pgMar w:top="851" w:right="1133" w:bottom="993" w:left="1134"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1192E" w14:textId="77777777" w:rsidR="00101986" w:rsidRDefault="00101986" w:rsidP="00F02711">
      <w:r>
        <w:separator/>
      </w:r>
    </w:p>
  </w:endnote>
  <w:endnote w:type="continuationSeparator" w:id="0">
    <w:p w14:paraId="1B5BD3D6" w14:textId="77777777" w:rsidR="00101986" w:rsidRDefault="00101986" w:rsidP="00F0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UAlbertina-Regular-Identity-H">
    <w:altName w:val="MS Mincho"/>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287063"/>
      <w:docPartObj>
        <w:docPartGallery w:val="Page Numbers (Bottom of Page)"/>
        <w:docPartUnique/>
      </w:docPartObj>
    </w:sdtPr>
    <w:sdtContent>
      <w:p w14:paraId="146D8E0C" w14:textId="77777777" w:rsidR="002B65C8" w:rsidRDefault="00000000">
        <w:pPr>
          <w:pStyle w:val="Stopka"/>
          <w:jc w:val="right"/>
        </w:pPr>
        <w:r>
          <w:fldChar w:fldCharType="begin"/>
        </w:r>
        <w:r>
          <w:instrText xml:space="preserve"> PAGE   \* MERGEFORMAT </w:instrText>
        </w:r>
        <w:r>
          <w:fldChar w:fldCharType="separate"/>
        </w:r>
        <w:r w:rsidR="00C122F7">
          <w:rPr>
            <w:noProof/>
          </w:rPr>
          <w:t>12</w:t>
        </w:r>
        <w:r>
          <w:rPr>
            <w:noProof/>
          </w:rPr>
          <w:fldChar w:fldCharType="end"/>
        </w:r>
      </w:p>
    </w:sdtContent>
  </w:sdt>
  <w:p w14:paraId="49EF23EC" w14:textId="77777777" w:rsidR="002B65C8" w:rsidRDefault="002B65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EAE0" w14:textId="77777777" w:rsidR="00101986" w:rsidRDefault="00101986" w:rsidP="00F02711">
      <w:r>
        <w:separator/>
      </w:r>
    </w:p>
  </w:footnote>
  <w:footnote w:type="continuationSeparator" w:id="0">
    <w:p w14:paraId="1CF1508B" w14:textId="77777777" w:rsidR="00101986" w:rsidRDefault="00101986" w:rsidP="00F02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459AB8B8"/>
    <w:name w:val="WW8Num9"/>
    <w:lvl w:ilvl="0">
      <w:start w:val="1"/>
      <w:numFmt w:val="decimal"/>
      <w:lvlText w:val="%1."/>
      <w:lvlJc w:val="left"/>
      <w:pPr>
        <w:tabs>
          <w:tab w:val="num" w:pos="1005"/>
        </w:tabs>
        <w:ind w:left="1005" w:hanging="360"/>
      </w:pPr>
      <w:rPr>
        <w:rFonts w:asciiTheme="minorHAnsi" w:hAnsiTheme="minorHAnsi" w:cstheme="minorHAnsi" w:hint="default"/>
        <w:b/>
        <w:bCs/>
        <w:color w:val="auto"/>
        <w:sz w:val="24"/>
        <w:szCs w:val="24"/>
      </w:rPr>
    </w:lvl>
    <w:lvl w:ilvl="1">
      <w:start w:val="1"/>
      <w:numFmt w:val="decimal"/>
      <w:lvlText w:val="%2."/>
      <w:lvlJc w:val="left"/>
      <w:pPr>
        <w:tabs>
          <w:tab w:val="num" w:pos="1365"/>
        </w:tabs>
        <w:ind w:left="1365" w:hanging="360"/>
      </w:pPr>
    </w:lvl>
    <w:lvl w:ilvl="2">
      <w:start w:val="1"/>
      <w:numFmt w:val="decimal"/>
      <w:lvlText w:val="%3."/>
      <w:lvlJc w:val="left"/>
      <w:pPr>
        <w:tabs>
          <w:tab w:val="num" w:pos="1725"/>
        </w:tabs>
        <w:ind w:left="1725" w:hanging="360"/>
      </w:pPr>
    </w:lvl>
    <w:lvl w:ilvl="3">
      <w:start w:val="1"/>
      <w:numFmt w:val="decimal"/>
      <w:lvlText w:val="%4."/>
      <w:lvlJc w:val="left"/>
      <w:pPr>
        <w:tabs>
          <w:tab w:val="num" w:pos="2085"/>
        </w:tabs>
        <w:ind w:left="2085" w:hanging="360"/>
      </w:pPr>
    </w:lvl>
    <w:lvl w:ilvl="4">
      <w:start w:val="1"/>
      <w:numFmt w:val="decimal"/>
      <w:lvlText w:val="%5."/>
      <w:lvlJc w:val="left"/>
      <w:pPr>
        <w:tabs>
          <w:tab w:val="num" w:pos="2445"/>
        </w:tabs>
        <w:ind w:left="2445" w:hanging="360"/>
      </w:pPr>
    </w:lvl>
    <w:lvl w:ilvl="5">
      <w:start w:val="1"/>
      <w:numFmt w:val="decimal"/>
      <w:lvlText w:val="%6."/>
      <w:lvlJc w:val="left"/>
      <w:pPr>
        <w:tabs>
          <w:tab w:val="num" w:pos="2805"/>
        </w:tabs>
        <w:ind w:left="2805" w:hanging="360"/>
      </w:pPr>
    </w:lvl>
    <w:lvl w:ilvl="6">
      <w:start w:val="1"/>
      <w:numFmt w:val="decimal"/>
      <w:lvlText w:val="%7."/>
      <w:lvlJc w:val="left"/>
      <w:pPr>
        <w:tabs>
          <w:tab w:val="num" w:pos="3165"/>
        </w:tabs>
        <w:ind w:left="3165" w:hanging="360"/>
      </w:pPr>
    </w:lvl>
    <w:lvl w:ilvl="7">
      <w:start w:val="1"/>
      <w:numFmt w:val="decimal"/>
      <w:lvlText w:val="%8."/>
      <w:lvlJc w:val="left"/>
      <w:pPr>
        <w:tabs>
          <w:tab w:val="num" w:pos="3525"/>
        </w:tabs>
        <w:ind w:left="3525" w:hanging="360"/>
      </w:pPr>
    </w:lvl>
    <w:lvl w:ilvl="8">
      <w:start w:val="1"/>
      <w:numFmt w:val="decimal"/>
      <w:lvlText w:val="%9."/>
      <w:lvlJc w:val="left"/>
      <w:pPr>
        <w:tabs>
          <w:tab w:val="num" w:pos="3885"/>
        </w:tabs>
        <w:ind w:left="3885" w:hanging="360"/>
      </w:pPr>
    </w:lvl>
  </w:abstractNum>
  <w:abstractNum w:abstractNumId="1" w15:restartNumberingAfterBreak="0">
    <w:nsid w:val="00000010"/>
    <w:multiLevelType w:val="multilevel"/>
    <w:tmpl w:val="087619FA"/>
    <w:name w:val="WW8Num16"/>
    <w:lvl w:ilvl="0">
      <w:start w:val="1"/>
      <w:numFmt w:val="decimal"/>
      <w:lvlText w:val="%1."/>
      <w:lvlJc w:val="left"/>
      <w:pPr>
        <w:tabs>
          <w:tab w:val="num" w:pos="0"/>
        </w:tabs>
        <w:ind w:left="1080" w:hanging="360"/>
      </w:pPr>
      <w:rPr>
        <w:rFonts w:asciiTheme="minorHAnsi" w:eastAsia="EUAlbertina-Regular-Identity-H" w:hAnsiTheme="minorHAnsi" w:cstheme="minorHAnsi" w:hint="default"/>
        <w:b w:val="0"/>
        <w:sz w:val="22"/>
        <w:szCs w:val="22"/>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E57EF"/>
    <w:multiLevelType w:val="hybridMultilevel"/>
    <w:tmpl w:val="64323E58"/>
    <w:lvl w:ilvl="0" w:tplc="074ADAB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7218D"/>
    <w:multiLevelType w:val="hybridMultilevel"/>
    <w:tmpl w:val="A9629534"/>
    <w:lvl w:ilvl="0" w:tplc="4CE44456">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8641"/>
    <w:multiLevelType w:val="hybridMultilevel"/>
    <w:tmpl w:val="7108C400"/>
    <w:lvl w:ilvl="0" w:tplc="CB4CA0D4">
      <w:start w:val="9"/>
      <w:numFmt w:val="upperLetter"/>
      <w:lvlText w:val="%1."/>
      <w:lvlJc w:val="left"/>
    </w:lvl>
    <w:lvl w:ilvl="1" w:tplc="72047C50">
      <w:numFmt w:val="decimal"/>
      <w:lvlText w:val=""/>
      <w:lvlJc w:val="left"/>
    </w:lvl>
    <w:lvl w:ilvl="2" w:tplc="8188CA08">
      <w:numFmt w:val="decimal"/>
      <w:lvlText w:val=""/>
      <w:lvlJc w:val="left"/>
    </w:lvl>
    <w:lvl w:ilvl="3" w:tplc="20106A3A">
      <w:numFmt w:val="decimal"/>
      <w:lvlText w:val=""/>
      <w:lvlJc w:val="left"/>
    </w:lvl>
    <w:lvl w:ilvl="4" w:tplc="C228FE16">
      <w:numFmt w:val="decimal"/>
      <w:lvlText w:val=""/>
      <w:lvlJc w:val="left"/>
    </w:lvl>
    <w:lvl w:ilvl="5" w:tplc="60AAC446">
      <w:numFmt w:val="decimal"/>
      <w:lvlText w:val=""/>
      <w:lvlJc w:val="left"/>
    </w:lvl>
    <w:lvl w:ilvl="6" w:tplc="586A536C">
      <w:numFmt w:val="decimal"/>
      <w:lvlText w:val=""/>
      <w:lvlJc w:val="left"/>
    </w:lvl>
    <w:lvl w:ilvl="7" w:tplc="A5880208">
      <w:numFmt w:val="decimal"/>
      <w:lvlText w:val=""/>
      <w:lvlJc w:val="left"/>
    </w:lvl>
    <w:lvl w:ilvl="8" w:tplc="432A278E">
      <w:numFmt w:val="decimal"/>
      <w:lvlText w:val=""/>
      <w:lvlJc w:val="left"/>
    </w:lvl>
  </w:abstractNum>
  <w:abstractNum w:abstractNumId="5" w15:restartNumberingAfterBreak="0">
    <w:nsid w:val="0E05045B"/>
    <w:multiLevelType w:val="hybridMultilevel"/>
    <w:tmpl w:val="23A4A7AA"/>
    <w:lvl w:ilvl="0" w:tplc="8702CFF0">
      <w:start w:val="4"/>
      <w:numFmt w:val="decimal"/>
      <w:lvlText w:val="%1."/>
      <w:lvlJc w:val="left"/>
      <w:pPr>
        <w:ind w:left="78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685FB"/>
    <w:multiLevelType w:val="hybridMultilevel"/>
    <w:tmpl w:val="E56AACB2"/>
    <w:lvl w:ilvl="0" w:tplc="BC708AA8">
      <w:start w:val="3"/>
      <w:numFmt w:val="decimal"/>
      <w:lvlText w:val="%1."/>
      <w:lvlJc w:val="left"/>
    </w:lvl>
    <w:lvl w:ilvl="1" w:tplc="F79A83B4">
      <w:numFmt w:val="decimal"/>
      <w:lvlText w:val=""/>
      <w:lvlJc w:val="left"/>
    </w:lvl>
    <w:lvl w:ilvl="2" w:tplc="24DEDDAA">
      <w:numFmt w:val="decimal"/>
      <w:lvlText w:val=""/>
      <w:lvlJc w:val="left"/>
    </w:lvl>
    <w:lvl w:ilvl="3" w:tplc="5DAC20FA">
      <w:numFmt w:val="decimal"/>
      <w:lvlText w:val=""/>
      <w:lvlJc w:val="left"/>
    </w:lvl>
    <w:lvl w:ilvl="4" w:tplc="782A4ED2">
      <w:numFmt w:val="decimal"/>
      <w:lvlText w:val=""/>
      <w:lvlJc w:val="left"/>
    </w:lvl>
    <w:lvl w:ilvl="5" w:tplc="232A59B2">
      <w:numFmt w:val="decimal"/>
      <w:lvlText w:val=""/>
      <w:lvlJc w:val="left"/>
    </w:lvl>
    <w:lvl w:ilvl="6" w:tplc="9AE82A92">
      <w:numFmt w:val="decimal"/>
      <w:lvlText w:val=""/>
      <w:lvlJc w:val="left"/>
    </w:lvl>
    <w:lvl w:ilvl="7" w:tplc="691E4016">
      <w:numFmt w:val="decimal"/>
      <w:lvlText w:val=""/>
      <w:lvlJc w:val="left"/>
    </w:lvl>
    <w:lvl w:ilvl="8" w:tplc="D7A44834">
      <w:numFmt w:val="decimal"/>
      <w:lvlText w:val=""/>
      <w:lvlJc w:val="left"/>
    </w:lvl>
  </w:abstractNum>
  <w:abstractNum w:abstractNumId="7" w15:restartNumberingAfterBreak="0">
    <w:nsid w:val="179C76EF"/>
    <w:multiLevelType w:val="multilevel"/>
    <w:tmpl w:val="FD0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E1021A"/>
    <w:multiLevelType w:val="hybridMultilevel"/>
    <w:tmpl w:val="75F49628"/>
    <w:lvl w:ilvl="0" w:tplc="8E6EA6DA">
      <w:start w:val="3"/>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1CF10FD8"/>
    <w:multiLevelType w:val="hybridMultilevel"/>
    <w:tmpl w:val="6BAAF07C"/>
    <w:lvl w:ilvl="0" w:tplc="EA1A962C">
      <w:start w:val="6"/>
      <w:numFmt w:val="decimal"/>
      <w:lvlText w:val="%1."/>
      <w:lvlJc w:val="left"/>
    </w:lvl>
    <w:lvl w:ilvl="1" w:tplc="C234FE72">
      <w:start w:val="1"/>
      <w:numFmt w:val="decimal"/>
      <w:lvlText w:val="%2)"/>
      <w:lvlJc w:val="left"/>
    </w:lvl>
    <w:lvl w:ilvl="2" w:tplc="F7BC8448">
      <w:numFmt w:val="decimal"/>
      <w:lvlText w:val=""/>
      <w:lvlJc w:val="left"/>
    </w:lvl>
    <w:lvl w:ilvl="3" w:tplc="4AA2C1BC">
      <w:numFmt w:val="decimal"/>
      <w:lvlText w:val=""/>
      <w:lvlJc w:val="left"/>
    </w:lvl>
    <w:lvl w:ilvl="4" w:tplc="F542A920">
      <w:numFmt w:val="decimal"/>
      <w:lvlText w:val=""/>
      <w:lvlJc w:val="left"/>
    </w:lvl>
    <w:lvl w:ilvl="5" w:tplc="DDCA1236">
      <w:numFmt w:val="decimal"/>
      <w:lvlText w:val=""/>
      <w:lvlJc w:val="left"/>
    </w:lvl>
    <w:lvl w:ilvl="6" w:tplc="0D189048">
      <w:numFmt w:val="decimal"/>
      <w:lvlText w:val=""/>
      <w:lvlJc w:val="left"/>
    </w:lvl>
    <w:lvl w:ilvl="7" w:tplc="97063BCA">
      <w:numFmt w:val="decimal"/>
      <w:lvlText w:val=""/>
      <w:lvlJc w:val="left"/>
    </w:lvl>
    <w:lvl w:ilvl="8" w:tplc="FE20D146">
      <w:numFmt w:val="decimal"/>
      <w:lvlText w:val=""/>
      <w:lvlJc w:val="left"/>
    </w:lvl>
  </w:abstractNum>
  <w:abstractNum w:abstractNumId="10" w15:restartNumberingAfterBreak="0">
    <w:nsid w:val="1D5E5373"/>
    <w:multiLevelType w:val="hybridMultilevel"/>
    <w:tmpl w:val="356A6B3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E7FF521"/>
    <w:multiLevelType w:val="hybridMultilevel"/>
    <w:tmpl w:val="BC98BFE0"/>
    <w:lvl w:ilvl="0" w:tplc="67A473A2">
      <w:start w:val="35"/>
      <w:numFmt w:val="upperLetter"/>
      <w:lvlText w:val="%1."/>
      <w:lvlJc w:val="left"/>
    </w:lvl>
    <w:lvl w:ilvl="1" w:tplc="7DD25038">
      <w:start w:val="1"/>
      <w:numFmt w:val="decimal"/>
      <w:lvlText w:val="%2."/>
      <w:lvlJc w:val="left"/>
    </w:lvl>
    <w:lvl w:ilvl="2" w:tplc="F816F82A">
      <w:numFmt w:val="decimal"/>
      <w:lvlText w:val=""/>
      <w:lvlJc w:val="left"/>
    </w:lvl>
    <w:lvl w:ilvl="3" w:tplc="0714E1C2">
      <w:numFmt w:val="decimal"/>
      <w:lvlText w:val=""/>
      <w:lvlJc w:val="left"/>
    </w:lvl>
    <w:lvl w:ilvl="4" w:tplc="77661242">
      <w:numFmt w:val="decimal"/>
      <w:lvlText w:val=""/>
      <w:lvlJc w:val="left"/>
    </w:lvl>
    <w:lvl w:ilvl="5" w:tplc="B5C622CE">
      <w:numFmt w:val="decimal"/>
      <w:lvlText w:val=""/>
      <w:lvlJc w:val="left"/>
    </w:lvl>
    <w:lvl w:ilvl="6" w:tplc="9412160E">
      <w:numFmt w:val="decimal"/>
      <w:lvlText w:val=""/>
      <w:lvlJc w:val="left"/>
    </w:lvl>
    <w:lvl w:ilvl="7" w:tplc="70889160">
      <w:numFmt w:val="decimal"/>
      <w:lvlText w:val=""/>
      <w:lvlJc w:val="left"/>
    </w:lvl>
    <w:lvl w:ilvl="8" w:tplc="9FFC0D60">
      <w:numFmt w:val="decimal"/>
      <w:lvlText w:val=""/>
      <w:lvlJc w:val="left"/>
    </w:lvl>
  </w:abstractNum>
  <w:abstractNum w:abstractNumId="12" w15:restartNumberingAfterBreak="0">
    <w:nsid w:val="1EC762A2"/>
    <w:multiLevelType w:val="hybridMultilevel"/>
    <w:tmpl w:val="382EAC08"/>
    <w:lvl w:ilvl="0" w:tplc="0415000F">
      <w:start w:val="1"/>
      <w:numFmt w:val="decimal"/>
      <w:lvlText w:val="%1."/>
      <w:lvlJc w:val="left"/>
      <w:pPr>
        <w:ind w:left="360" w:hanging="360"/>
      </w:p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34B1F8F"/>
    <w:multiLevelType w:val="hybridMultilevel"/>
    <w:tmpl w:val="6DEED588"/>
    <w:lvl w:ilvl="0" w:tplc="A8741F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35BA861"/>
    <w:multiLevelType w:val="hybridMultilevel"/>
    <w:tmpl w:val="531816C4"/>
    <w:lvl w:ilvl="0" w:tplc="C9706D1A">
      <w:start w:val="15"/>
      <w:numFmt w:val="lowerLetter"/>
      <w:lvlText w:val="%1"/>
      <w:lvlJc w:val="left"/>
    </w:lvl>
    <w:lvl w:ilvl="1" w:tplc="FD3474F6">
      <w:numFmt w:val="decimal"/>
      <w:lvlText w:val=""/>
      <w:lvlJc w:val="left"/>
    </w:lvl>
    <w:lvl w:ilvl="2" w:tplc="65E689EC">
      <w:numFmt w:val="decimal"/>
      <w:lvlText w:val=""/>
      <w:lvlJc w:val="left"/>
    </w:lvl>
    <w:lvl w:ilvl="3" w:tplc="82FA451C">
      <w:numFmt w:val="decimal"/>
      <w:lvlText w:val=""/>
      <w:lvlJc w:val="left"/>
    </w:lvl>
    <w:lvl w:ilvl="4" w:tplc="B0E867F2">
      <w:numFmt w:val="decimal"/>
      <w:lvlText w:val=""/>
      <w:lvlJc w:val="left"/>
    </w:lvl>
    <w:lvl w:ilvl="5" w:tplc="2FDC5C72">
      <w:numFmt w:val="decimal"/>
      <w:lvlText w:val=""/>
      <w:lvlJc w:val="left"/>
    </w:lvl>
    <w:lvl w:ilvl="6" w:tplc="EE0AA02A">
      <w:numFmt w:val="decimal"/>
      <w:lvlText w:val=""/>
      <w:lvlJc w:val="left"/>
    </w:lvl>
    <w:lvl w:ilvl="7" w:tplc="DC9CC79C">
      <w:numFmt w:val="decimal"/>
      <w:lvlText w:val=""/>
      <w:lvlJc w:val="left"/>
    </w:lvl>
    <w:lvl w:ilvl="8" w:tplc="3760BF8C">
      <w:numFmt w:val="decimal"/>
      <w:lvlText w:val=""/>
      <w:lvlJc w:val="left"/>
    </w:lvl>
  </w:abstractNum>
  <w:abstractNum w:abstractNumId="15" w15:restartNumberingAfterBreak="0">
    <w:nsid w:val="23F9C13C"/>
    <w:multiLevelType w:val="hybridMultilevel"/>
    <w:tmpl w:val="A3E63EE4"/>
    <w:lvl w:ilvl="0" w:tplc="407AE30C">
      <w:start w:val="1"/>
      <w:numFmt w:val="decimal"/>
      <w:lvlText w:val="%1."/>
      <w:lvlJc w:val="left"/>
    </w:lvl>
    <w:lvl w:ilvl="1" w:tplc="FA620DC0">
      <w:numFmt w:val="decimal"/>
      <w:lvlText w:val=""/>
      <w:lvlJc w:val="left"/>
    </w:lvl>
    <w:lvl w:ilvl="2" w:tplc="CC12760C">
      <w:numFmt w:val="decimal"/>
      <w:lvlText w:val=""/>
      <w:lvlJc w:val="left"/>
    </w:lvl>
    <w:lvl w:ilvl="3" w:tplc="4C224BB4">
      <w:numFmt w:val="decimal"/>
      <w:lvlText w:val=""/>
      <w:lvlJc w:val="left"/>
    </w:lvl>
    <w:lvl w:ilvl="4" w:tplc="95706686">
      <w:numFmt w:val="decimal"/>
      <w:lvlText w:val=""/>
      <w:lvlJc w:val="left"/>
    </w:lvl>
    <w:lvl w:ilvl="5" w:tplc="7A26793E">
      <w:numFmt w:val="decimal"/>
      <w:lvlText w:val=""/>
      <w:lvlJc w:val="left"/>
    </w:lvl>
    <w:lvl w:ilvl="6" w:tplc="AC3E7886">
      <w:numFmt w:val="decimal"/>
      <w:lvlText w:val=""/>
      <w:lvlJc w:val="left"/>
    </w:lvl>
    <w:lvl w:ilvl="7" w:tplc="4D985828">
      <w:numFmt w:val="decimal"/>
      <w:lvlText w:val=""/>
      <w:lvlJc w:val="left"/>
    </w:lvl>
    <w:lvl w:ilvl="8" w:tplc="47CA7F10">
      <w:numFmt w:val="decimal"/>
      <w:lvlText w:val=""/>
      <w:lvlJc w:val="left"/>
    </w:lvl>
  </w:abstractNum>
  <w:abstractNum w:abstractNumId="16" w15:restartNumberingAfterBreak="0">
    <w:nsid w:val="2463B9EA"/>
    <w:multiLevelType w:val="hybridMultilevel"/>
    <w:tmpl w:val="1CCC3E84"/>
    <w:lvl w:ilvl="0" w:tplc="A072E116">
      <w:start w:val="1"/>
      <w:numFmt w:val="decimal"/>
      <w:lvlText w:val="%1"/>
      <w:lvlJc w:val="left"/>
    </w:lvl>
    <w:lvl w:ilvl="1" w:tplc="CB2CE9C4">
      <w:start w:val="15"/>
      <w:numFmt w:val="lowerLetter"/>
      <w:lvlText w:val="%2"/>
      <w:lvlJc w:val="left"/>
    </w:lvl>
    <w:lvl w:ilvl="2" w:tplc="9E90738A">
      <w:start w:val="1"/>
      <w:numFmt w:val="lowerLetter"/>
      <w:lvlText w:val="%3"/>
      <w:lvlJc w:val="left"/>
    </w:lvl>
    <w:lvl w:ilvl="3" w:tplc="FA484BB0">
      <w:numFmt w:val="decimal"/>
      <w:lvlText w:val=""/>
      <w:lvlJc w:val="left"/>
    </w:lvl>
    <w:lvl w:ilvl="4" w:tplc="F29E1E3E">
      <w:numFmt w:val="decimal"/>
      <w:lvlText w:val=""/>
      <w:lvlJc w:val="left"/>
    </w:lvl>
    <w:lvl w:ilvl="5" w:tplc="ADD4320E">
      <w:numFmt w:val="decimal"/>
      <w:lvlText w:val=""/>
      <w:lvlJc w:val="left"/>
    </w:lvl>
    <w:lvl w:ilvl="6" w:tplc="8E8ABE7E">
      <w:numFmt w:val="decimal"/>
      <w:lvlText w:val=""/>
      <w:lvlJc w:val="left"/>
    </w:lvl>
    <w:lvl w:ilvl="7" w:tplc="788E8326">
      <w:numFmt w:val="decimal"/>
      <w:lvlText w:val=""/>
      <w:lvlJc w:val="left"/>
    </w:lvl>
    <w:lvl w:ilvl="8" w:tplc="A7029A66">
      <w:numFmt w:val="decimal"/>
      <w:lvlText w:val=""/>
      <w:lvlJc w:val="left"/>
    </w:lvl>
  </w:abstractNum>
  <w:abstractNum w:abstractNumId="17" w15:restartNumberingAfterBreak="0">
    <w:nsid w:val="2A487CB0"/>
    <w:multiLevelType w:val="hybridMultilevel"/>
    <w:tmpl w:val="AC60670E"/>
    <w:lvl w:ilvl="0" w:tplc="0EF894CA">
      <w:start w:val="1"/>
      <w:numFmt w:val="decimal"/>
      <w:lvlText w:val="%1."/>
      <w:lvlJc w:val="left"/>
    </w:lvl>
    <w:lvl w:ilvl="1" w:tplc="8FE864C0">
      <w:start w:val="9"/>
      <w:numFmt w:val="lowerLetter"/>
      <w:lvlText w:val="%2"/>
      <w:lvlJc w:val="left"/>
    </w:lvl>
    <w:lvl w:ilvl="2" w:tplc="956A8B5A">
      <w:numFmt w:val="decimal"/>
      <w:lvlText w:val=""/>
      <w:lvlJc w:val="left"/>
    </w:lvl>
    <w:lvl w:ilvl="3" w:tplc="62A49776">
      <w:numFmt w:val="decimal"/>
      <w:lvlText w:val=""/>
      <w:lvlJc w:val="left"/>
    </w:lvl>
    <w:lvl w:ilvl="4" w:tplc="2B64E864">
      <w:numFmt w:val="decimal"/>
      <w:lvlText w:val=""/>
      <w:lvlJc w:val="left"/>
    </w:lvl>
    <w:lvl w:ilvl="5" w:tplc="DD0E06F6">
      <w:numFmt w:val="decimal"/>
      <w:lvlText w:val=""/>
      <w:lvlJc w:val="left"/>
    </w:lvl>
    <w:lvl w:ilvl="6" w:tplc="6A34E76C">
      <w:numFmt w:val="decimal"/>
      <w:lvlText w:val=""/>
      <w:lvlJc w:val="left"/>
    </w:lvl>
    <w:lvl w:ilvl="7" w:tplc="9E20A67C">
      <w:numFmt w:val="decimal"/>
      <w:lvlText w:val=""/>
      <w:lvlJc w:val="left"/>
    </w:lvl>
    <w:lvl w:ilvl="8" w:tplc="766ED0CE">
      <w:numFmt w:val="decimal"/>
      <w:lvlText w:val=""/>
      <w:lvlJc w:val="left"/>
    </w:lvl>
  </w:abstractNum>
  <w:abstractNum w:abstractNumId="18" w15:restartNumberingAfterBreak="0">
    <w:nsid w:val="2B4E01B0"/>
    <w:multiLevelType w:val="hybridMultilevel"/>
    <w:tmpl w:val="D33C38B4"/>
    <w:lvl w:ilvl="0" w:tplc="04150017">
      <w:start w:val="1"/>
      <w:numFmt w:val="lowerLetter"/>
      <w:lvlText w:val="%1)"/>
      <w:lvlJc w:val="left"/>
      <w:pPr>
        <w:ind w:left="360" w:hanging="360"/>
      </w:pPr>
      <w:rPr>
        <w:rFonts w:hint="default"/>
        <w:b w:val="0"/>
      </w:rPr>
    </w:lvl>
    <w:lvl w:ilvl="1" w:tplc="FFFFFFFF">
      <w:start w:val="1"/>
      <w:numFmt w:val="lowerLetter"/>
      <w:lvlText w:val="%2."/>
      <w:lvlJc w:val="left"/>
      <w:pPr>
        <w:ind w:left="1080" w:hanging="360"/>
      </w:pPr>
      <w:rPr>
        <w:sz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D89A32"/>
    <w:multiLevelType w:val="hybridMultilevel"/>
    <w:tmpl w:val="8FC279E8"/>
    <w:lvl w:ilvl="0" w:tplc="37F6410C">
      <w:start w:val="1"/>
      <w:numFmt w:val="decimal"/>
      <w:lvlText w:val="%1."/>
      <w:lvlJc w:val="left"/>
      <w:rPr>
        <w:color w:val="auto"/>
        <w:sz w:val="24"/>
        <w:szCs w:val="24"/>
      </w:rPr>
    </w:lvl>
    <w:lvl w:ilvl="1" w:tplc="6EAC2560">
      <w:numFmt w:val="decimal"/>
      <w:lvlText w:val=""/>
      <w:lvlJc w:val="left"/>
    </w:lvl>
    <w:lvl w:ilvl="2" w:tplc="386866D6">
      <w:numFmt w:val="decimal"/>
      <w:lvlText w:val=""/>
      <w:lvlJc w:val="left"/>
    </w:lvl>
    <w:lvl w:ilvl="3" w:tplc="AD6820A4">
      <w:numFmt w:val="decimal"/>
      <w:lvlText w:val=""/>
      <w:lvlJc w:val="left"/>
    </w:lvl>
    <w:lvl w:ilvl="4" w:tplc="7CBA7D28">
      <w:numFmt w:val="decimal"/>
      <w:lvlText w:val=""/>
      <w:lvlJc w:val="left"/>
    </w:lvl>
    <w:lvl w:ilvl="5" w:tplc="D3946A4E">
      <w:numFmt w:val="decimal"/>
      <w:lvlText w:val=""/>
      <w:lvlJc w:val="left"/>
    </w:lvl>
    <w:lvl w:ilvl="6" w:tplc="CF7A2744">
      <w:numFmt w:val="decimal"/>
      <w:lvlText w:val=""/>
      <w:lvlJc w:val="left"/>
    </w:lvl>
    <w:lvl w:ilvl="7" w:tplc="B3242490">
      <w:numFmt w:val="decimal"/>
      <w:lvlText w:val=""/>
      <w:lvlJc w:val="left"/>
    </w:lvl>
    <w:lvl w:ilvl="8" w:tplc="F0440FAA">
      <w:numFmt w:val="decimal"/>
      <w:lvlText w:val=""/>
      <w:lvlJc w:val="left"/>
    </w:lvl>
  </w:abstractNum>
  <w:abstractNum w:abstractNumId="20" w15:restartNumberingAfterBreak="0">
    <w:nsid w:val="2CFF6A97"/>
    <w:multiLevelType w:val="hybridMultilevel"/>
    <w:tmpl w:val="805E36DA"/>
    <w:lvl w:ilvl="0" w:tplc="7B98E3B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D517796"/>
    <w:multiLevelType w:val="hybridMultilevel"/>
    <w:tmpl w:val="519659E2"/>
    <w:lvl w:ilvl="0" w:tplc="9B126672">
      <w:start w:val="1"/>
      <w:numFmt w:val="decimal"/>
      <w:lvlText w:val="%1"/>
      <w:lvlJc w:val="left"/>
    </w:lvl>
    <w:lvl w:ilvl="1" w:tplc="BBD8EA34">
      <w:start w:val="1"/>
      <w:numFmt w:val="decimal"/>
      <w:lvlText w:val="%2"/>
      <w:lvlJc w:val="left"/>
    </w:lvl>
    <w:lvl w:ilvl="2" w:tplc="7076D812">
      <w:start w:val="6"/>
      <w:numFmt w:val="lowerLetter"/>
      <w:lvlText w:val="%3)"/>
      <w:lvlJc w:val="left"/>
    </w:lvl>
    <w:lvl w:ilvl="3" w:tplc="E39A4E6E">
      <w:numFmt w:val="decimal"/>
      <w:lvlText w:val=""/>
      <w:lvlJc w:val="left"/>
    </w:lvl>
    <w:lvl w:ilvl="4" w:tplc="50C64980">
      <w:numFmt w:val="decimal"/>
      <w:lvlText w:val=""/>
      <w:lvlJc w:val="left"/>
    </w:lvl>
    <w:lvl w:ilvl="5" w:tplc="277E710E">
      <w:numFmt w:val="decimal"/>
      <w:lvlText w:val=""/>
      <w:lvlJc w:val="left"/>
    </w:lvl>
    <w:lvl w:ilvl="6" w:tplc="A810EAB0">
      <w:numFmt w:val="decimal"/>
      <w:lvlText w:val=""/>
      <w:lvlJc w:val="left"/>
    </w:lvl>
    <w:lvl w:ilvl="7" w:tplc="16F27F08">
      <w:numFmt w:val="decimal"/>
      <w:lvlText w:val=""/>
      <w:lvlJc w:val="left"/>
    </w:lvl>
    <w:lvl w:ilvl="8" w:tplc="BCE65EDC">
      <w:numFmt w:val="decimal"/>
      <w:lvlText w:val=""/>
      <w:lvlJc w:val="left"/>
    </w:lvl>
  </w:abstractNum>
  <w:abstractNum w:abstractNumId="22" w15:restartNumberingAfterBreak="0">
    <w:nsid w:val="2E59480C"/>
    <w:multiLevelType w:val="hybridMultilevel"/>
    <w:tmpl w:val="26D2AA5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4FE9F9"/>
    <w:multiLevelType w:val="hybridMultilevel"/>
    <w:tmpl w:val="34621BEC"/>
    <w:lvl w:ilvl="0" w:tplc="B71AD72C">
      <w:start w:val="4"/>
      <w:numFmt w:val="decimal"/>
      <w:lvlText w:val="%1."/>
      <w:lvlJc w:val="left"/>
    </w:lvl>
    <w:lvl w:ilvl="1" w:tplc="6B6437A8">
      <w:numFmt w:val="decimal"/>
      <w:lvlText w:val=""/>
      <w:lvlJc w:val="left"/>
    </w:lvl>
    <w:lvl w:ilvl="2" w:tplc="97D2D7A2">
      <w:numFmt w:val="decimal"/>
      <w:lvlText w:val=""/>
      <w:lvlJc w:val="left"/>
    </w:lvl>
    <w:lvl w:ilvl="3" w:tplc="1C8A3970">
      <w:numFmt w:val="decimal"/>
      <w:lvlText w:val=""/>
      <w:lvlJc w:val="left"/>
    </w:lvl>
    <w:lvl w:ilvl="4" w:tplc="0F6CE402">
      <w:numFmt w:val="decimal"/>
      <w:lvlText w:val=""/>
      <w:lvlJc w:val="left"/>
    </w:lvl>
    <w:lvl w:ilvl="5" w:tplc="B8BA3C32">
      <w:numFmt w:val="decimal"/>
      <w:lvlText w:val=""/>
      <w:lvlJc w:val="left"/>
    </w:lvl>
    <w:lvl w:ilvl="6" w:tplc="954AC70A">
      <w:numFmt w:val="decimal"/>
      <w:lvlText w:val=""/>
      <w:lvlJc w:val="left"/>
    </w:lvl>
    <w:lvl w:ilvl="7" w:tplc="7A06BC0C">
      <w:numFmt w:val="decimal"/>
      <w:lvlText w:val=""/>
      <w:lvlJc w:val="left"/>
    </w:lvl>
    <w:lvl w:ilvl="8" w:tplc="A788B98C">
      <w:numFmt w:val="decimal"/>
      <w:lvlText w:val=""/>
      <w:lvlJc w:val="left"/>
    </w:lvl>
  </w:abstractNum>
  <w:abstractNum w:abstractNumId="24" w15:restartNumberingAfterBreak="0">
    <w:nsid w:val="374A3FE6"/>
    <w:multiLevelType w:val="hybridMultilevel"/>
    <w:tmpl w:val="F87A0F06"/>
    <w:lvl w:ilvl="0" w:tplc="AF7A7706">
      <w:start w:val="1"/>
      <w:numFmt w:val="decimal"/>
      <w:lvlText w:val="%1."/>
      <w:lvlJc w:val="left"/>
    </w:lvl>
    <w:lvl w:ilvl="1" w:tplc="A4086BA4">
      <w:numFmt w:val="decimal"/>
      <w:lvlText w:val=""/>
      <w:lvlJc w:val="left"/>
    </w:lvl>
    <w:lvl w:ilvl="2" w:tplc="0470A120">
      <w:numFmt w:val="decimal"/>
      <w:lvlText w:val=""/>
      <w:lvlJc w:val="left"/>
    </w:lvl>
    <w:lvl w:ilvl="3" w:tplc="B8AE7250">
      <w:numFmt w:val="decimal"/>
      <w:lvlText w:val=""/>
      <w:lvlJc w:val="left"/>
    </w:lvl>
    <w:lvl w:ilvl="4" w:tplc="F9026552">
      <w:numFmt w:val="decimal"/>
      <w:lvlText w:val=""/>
      <w:lvlJc w:val="left"/>
    </w:lvl>
    <w:lvl w:ilvl="5" w:tplc="7B98EE28">
      <w:numFmt w:val="decimal"/>
      <w:lvlText w:val=""/>
      <w:lvlJc w:val="left"/>
    </w:lvl>
    <w:lvl w:ilvl="6" w:tplc="17269614">
      <w:numFmt w:val="decimal"/>
      <w:lvlText w:val=""/>
      <w:lvlJc w:val="left"/>
    </w:lvl>
    <w:lvl w:ilvl="7" w:tplc="E68C0CDA">
      <w:numFmt w:val="decimal"/>
      <w:lvlText w:val=""/>
      <w:lvlJc w:val="left"/>
    </w:lvl>
    <w:lvl w:ilvl="8" w:tplc="8944770C">
      <w:numFmt w:val="decimal"/>
      <w:lvlText w:val=""/>
      <w:lvlJc w:val="left"/>
    </w:lvl>
  </w:abstractNum>
  <w:abstractNum w:abstractNumId="25" w15:restartNumberingAfterBreak="0">
    <w:nsid w:val="3855585C"/>
    <w:multiLevelType w:val="hybridMultilevel"/>
    <w:tmpl w:val="A1A47764"/>
    <w:lvl w:ilvl="0" w:tplc="D2B62FFA">
      <w:start w:val="1"/>
      <w:numFmt w:val="decimal"/>
      <w:lvlText w:val="%1."/>
      <w:lvlJc w:val="left"/>
    </w:lvl>
    <w:lvl w:ilvl="1" w:tplc="1A7C48CE">
      <w:numFmt w:val="decimal"/>
      <w:lvlText w:val=""/>
      <w:lvlJc w:val="left"/>
    </w:lvl>
    <w:lvl w:ilvl="2" w:tplc="92506DAA">
      <w:numFmt w:val="decimal"/>
      <w:lvlText w:val=""/>
      <w:lvlJc w:val="left"/>
    </w:lvl>
    <w:lvl w:ilvl="3" w:tplc="9CDC0988">
      <w:numFmt w:val="decimal"/>
      <w:lvlText w:val=""/>
      <w:lvlJc w:val="left"/>
    </w:lvl>
    <w:lvl w:ilvl="4" w:tplc="0DCC9C2C">
      <w:numFmt w:val="decimal"/>
      <w:lvlText w:val=""/>
      <w:lvlJc w:val="left"/>
    </w:lvl>
    <w:lvl w:ilvl="5" w:tplc="E976DC3E">
      <w:numFmt w:val="decimal"/>
      <w:lvlText w:val=""/>
      <w:lvlJc w:val="left"/>
    </w:lvl>
    <w:lvl w:ilvl="6" w:tplc="DD9A188C">
      <w:numFmt w:val="decimal"/>
      <w:lvlText w:val=""/>
      <w:lvlJc w:val="left"/>
    </w:lvl>
    <w:lvl w:ilvl="7" w:tplc="350A2448">
      <w:numFmt w:val="decimal"/>
      <w:lvlText w:val=""/>
      <w:lvlJc w:val="left"/>
    </w:lvl>
    <w:lvl w:ilvl="8" w:tplc="5524DA32">
      <w:numFmt w:val="decimal"/>
      <w:lvlText w:val=""/>
      <w:lvlJc w:val="left"/>
    </w:lvl>
  </w:abstractNum>
  <w:abstractNum w:abstractNumId="26" w15:restartNumberingAfterBreak="0">
    <w:nsid w:val="3880468D"/>
    <w:multiLevelType w:val="hybridMultilevel"/>
    <w:tmpl w:val="ED405E5C"/>
    <w:lvl w:ilvl="0" w:tplc="074ADABC">
      <w:start w:val="1"/>
      <w:numFmt w:val="decimal"/>
      <w:lvlText w:val="%1."/>
      <w:lvlJc w:val="left"/>
      <w:rPr>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9386575"/>
    <w:multiLevelType w:val="hybridMultilevel"/>
    <w:tmpl w:val="E330449E"/>
    <w:lvl w:ilvl="0" w:tplc="B95EE0DE">
      <w:start w:val="3"/>
      <w:numFmt w:val="decimal"/>
      <w:lvlText w:val="%1."/>
      <w:lvlJc w:val="left"/>
    </w:lvl>
    <w:lvl w:ilvl="1" w:tplc="292AA136">
      <w:numFmt w:val="decimal"/>
      <w:lvlText w:val=""/>
      <w:lvlJc w:val="left"/>
    </w:lvl>
    <w:lvl w:ilvl="2" w:tplc="157486A4">
      <w:numFmt w:val="decimal"/>
      <w:lvlText w:val=""/>
      <w:lvlJc w:val="left"/>
    </w:lvl>
    <w:lvl w:ilvl="3" w:tplc="A7AA9BE4">
      <w:numFmt w:val="decimal"/>
      <w:lvlText w:val=""/>
      <w:lvlJc w:val="left"/>
    </w:lvl>
    <w:lvl w:ilvl="4" w:tplc="20105B02">
      <w:numFmt w:val="decimal"/>
      <w:lvlText w:val=""/>
      <w:lvlJc w:val="left"/>
    </w:lvl>
    <w:lvl w:ilvl="5" w:tplc="D1506AD4">
      <w:numFmt w:val="decimal"/>
      <w:lvlText w:val=""/>
      <w:lvlJc w:val="left"/>
    </w:lvl>
    <w:lvl w:ilvl="6" w:tplc="E63C07C8">
      <w:numFmt w:val="decimal"/>
      <w:lvlText w:val=""/>
      <w:lvlJc w:val="left"/>
    </w:lvl>
    <w:lvl w:ilvl="7" w:tplc="D8585C6A">
      <w:numFmt w:val="decimal"/>
      <w:lvlText w:val=""/>
      <w:lvlJc w:val="left"/>
    </w:lvl>
    <w:lvl w:ilvl="8" w:tplc="BE100D40">
      <w:numFmt w:val="decimal"/>
      <w:lvlText w:val=""/>
      <w:lvlJc w:val="left"/>
    </w:lvl>
  </w:abstractNum>
  <w:abstractNum w:abstractNumId="28" w15:restartNumberingAfterBreak="0">
    <w:nsid w:val="3DC240FB"/>
    <w:multiLevelType w:val="hybridMultilevel"/>
    <w:tmpl w:val="B334633C"/>
    <w:lvl w:ilvl="0" w:tplc="701677AE">
      <w:start w:val="1"/>
      <w:numFmt w:val="decimal"/>
      <w:lvlText w:val="%1."/>
      <w:lvlJc w:val="left"/>
    </w:lvl>
    <w:lvl w:ilvl="1" w:tplc="D1A2B18A">
      <w:start w:val="1"/>
      <w:numFmt w:val="decimal"/>
      <w:lvlText w:val="%2)"/>
      <w:lvlJc w:val="left"/>
    </w:lvl>
    <w:lvl w:ilvl="2" w:tplc="7A406654">
      <w:numFmt w:val="decimal"/>
      <w:lvlText w:val=""/>
      <w:lvlJc w:val="left"/>
    </w:lvl>
    <w:lvl w:ilvl="3" w:tplc="134E00DA">
      <w:numFmt w:val="decimal"/>
      <w:lvlText w:val=""/>
      <w:lvlJc w:val="left"/>
    </w:lvl>
    <w:lvl w:ilvl="4" w:tplc="F52E734A">
      <w:numFmt w:val="decimal"/>
      <w:lvlText w:val=""/>
      <w:lvlJc w:val="left"/>
    </w:lvl>
    <w:lvl w:ilvl="5" w:tplc="7C763148">
      <w:numFmt w:val="decimal"/>
      <w:lvlText w:val=""/>
      <w:lvlJc w:val="left"/>
    </w:lvl>
    <w:lvl w:ilvl="6" w:tplc="27D69D8E">
      <w:numFmt w:val="decimal"/>
      <w:lvlText w:val=""/>
      <w:lvlJc w:val="left"/>
    </w:lvl>
    <w:lvl w:ilvl="7" w:tplc="D08292B4">
      <w:numFmt w:val="decimal"/>
      <w:lvlText w:val=""/>
      <w:lvlJc w:val="left"/>
    </w:lvl>
    <w:lvl w:ilvl="8" w:tplc="8E12AE0C">
      <w:numFmt w:val="decimal"/>
      <w:lvlText w:val=""/>
      <w:lvlJc w:val="left"/>
    </w:lvl>
  </w:abstractNum>
  <w:abstractNum w:abstractNumId="29" w15:restartNumberingAfterBreak="0">
    <w:nsid w:val="3E47775C"/>
    <w:multiLevelType w:val="hybridMultilevel"/>
    <w:tmpl w:val="62BC5606"/>
    <w:lvl w:ilvl="0" w:tplc="04150019">
      <w:start w:val="1"/>
      <w:numFmt w:val="lowerLetter"/>
      <w:lvlText w:val="%1."/>
      <w:lvlJc w:val="left"/>
      <w:pPr>
        <w:ind w:left="720" w:hanging="360"/>
      </w:pPr>
      <w:rPr>
        <w:rFonts w:hint="default"/>
      </w:rPr>
    </w:lvl>
    <w:lvl w:ilvl="1" w:tplc="B32A04A4">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A62A67"/>
    <w:multiLevelType w:val="hybridMultilevel"/>
    <w:tmpl w:val="2758BF8C"/>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19AC241"/>
    <w:multiLevelType w:val="hybridMultilevel"/>
    <w:tmpl w:val="EF4021A2"/>
    <w:lvl w:ilvl="0" w:tplc="9C90E006">
      <w:start w:val="17"/>
      <w:numFmt w:val="decimal"/>
      <w:lvlText w:val="%1."/>
      <w:lvlJc w:val="left"/>
    </w:lvl>
    <w:lvl w:ilvl="1" w:tplc="CEF652D0">
      <w:start w:val="1"/>
      <w:numFmt w:val="decimal"/>
      <w:lvlText w:val="%2"/>
      <w:lvlJc w:val="left"/>
    </w:lvl>
    <w:lvl w:ilvl="2" w:tplc="67E08D92">
      <w:numFmt w:val="decimal"/>
      <w:lvlText w:val=""/>
      <w:lvlJc w:val="left"/>
    </w:lvl>
    <w:lvl w:ilvl="3" w:tplc="ABA20B22">
      <w:numFmt w:val="decimal"/>
      <w:lvlText w:val=""/>
      <w:lvlJc w:val="left"/>
    </w:lvl>
    <w:lvl w:ilvl="4" w:tplc="7BEA2A26">
      <w:numFmt w:val="decimal"/>
      <w:lvlText w:val=""/>
      <w:lvlJc w:val="left"/>
    </w:lvl>
    <w:lvl w:ilvl="5" w:tplc="42B0C5C6">
      <w:numFmt w:val="decimal"/>
      <w:lvlText w:val=""/>
      <w:lvlJc w:val="left"/>
    </w:lvl>
    <w:lvl w:ilvl="6" w:tplc="F348C09E">
      <w:numFmt w:val="decimal"/>
      <w:lvlText w:val=""/>
      <w:lvlJc w:val="left"/>
    </w:lvl>
    <w:lvl w:ilvl="7" w:tplc="E24C2DA0">
      <w:numFmt w:val="decimal"/>
      <w:lvlText w:val=""/>
      <w:lvlJc w:val="left"/>
    </w:lvl>
    <w:lvl w:ilvl="8" w:tplc="C8200338">
      <w:numFmt w:val="decimal"/>
      <w:lvlText w:val=""/>
      <w:lvlJc w:val="left"/>
    </w:lvl>
  </w:abstractNum>
  <w:abstractNum w:abstractNumId="32" w15:restartNumberingAfterBreak="0">
    <w:nsid w:val="440BADFC"/>
    <w:multiLevelType w:val="hybridMultilevel"/>
    <w:tmpl w:val="12E893B8"/>
    <w:lvl w:ilvl="0" w:tplc="04150011">
      <w:start w:val="1"/>
      <w:numFmt w:val="decimal"/>
      <w:lvlText w:val="%1)"/>
      <w:lvlJc w:val="left"/>
    </w:lvl>
    <w:lvl w:ilvl="1" w:tplc="AFE21AEA">
      <w:numFmt w:val="decimal"/>
      <w:lvlText w:val=""/>
      <w:lvlJc w:val="left"/>
    </w:lvl>
    <w:lvl w:ilvl="2" w:tplc="D6C49E68">
      <w:numFmt w:val="decimal"/>
      <w:lvlText w:val=""/>
      <w:lvlJc w:val="left"/>
    </w:lvl>
    <w:lvl w:ilvl="3" w:tplc="9ED49476">
      <w:numFmt w:val="decimal"/>
      <w:lvlText w:val=""/>
      <w:lvlJc w:val="left"/>
    </w:lvl>
    <w:lvl w:ilvl="4" w:tplc="18722906">
      <w:numFmt w:val="decimal"/>
      <w:lvlText w:val=""/>
      <w:lvlJc w:val="left"/>
    </w:lvl>
    <w:lvl w:ilvl="5" w:tplc="17ACA2D0">
      <w:numFmt w:val="decimal"/>
      <w:lvlText w:val=""/>
      <w:lvlJc w:val="left"/>
    </w:lvl>
    <w:lvl w:ilvl="6" w:tplc="72BE5D64">
      <w:numFmt w:val="decimal"/>
      <w:lvlText w:val=""/>
      <w:lvlJc w:val="left"/>
    </w:lvl>
    <w:lvl w:ilvl="7" w:tplc="4CC22A7C">
      <w:numFmt w:val="decimal"/>
      <w:lvlText w:val=""/>
      <w:lvlJc w:val="left"/>
    </w:lvl>
    <w:lvl w:ilvl="8" w:tplc="2E106842">
      <w:numFmt w:val="decimal"/>
      <w:lvlText w:val=""/>
      <w:lvlJc w:val="left"/>
    </w:lvl>
  </w:abstractNum>
  <w:abstractNum w:abstractNumId="33" w15:restartNumberingAfterBreak="0">
    <w:nsid w:val="4516DDE9"/>
    <w:multiLevelType w:val="hybridMultilevel"/>
    <w:tmpl w:val="1E1ED7B4"/>
    <w:lvl w:ilvl="0" w:tplc="0415000F">
      <w:start w:val="1"/>
      <w:numFmt w:val="decimal"/>
      <w:lvlText w:val="%1."/>
      <w:lvlJc w:val="left"/>
    </w:lvl>
    <w:lvl w:ilvl="1" w:tplc="3614F06A">
      <w:numFmt w:val="decimal"/>
      <w:lvlText w:val=""/>
      <w:lvlJc w:val="left"/>
    </w:lvl>
    <w:lvl w:ilvl="2" w:tplc="AA366936">
      <w:numFmt w:val="decimal"/>
      <w:lvlText w:val=""/>
      <w:lvlJc w:val="left"/>
    </w:lvl>
    <w:lvl w:ilvl="3" w:tplc="DB7CCBA8">
      <w:numFmt w:val="decimal"/>
      <w:lvlText w:val=""/>
      <w:lvlJc w:val="left"/>
    </w:lvl>
    <w:lvl w:ilvl="4" w:tplc="9BE4073E">
      <w:numFmt w:val="decimal"/>
      <w:lvlText w:val=""/>
      <w:lvlJc w:val="left"/>
    </w:lvl>
    <w:lvl w:ilvl="5" w:tplc="460E060C">
      <w:numFmt w:val="decimal"/>
      <w:lvlText w:val=""/>
      <w:lvlJc w:val="left"/>
    </w:lvl>
    <w:lvl w:ilvl="6" w:tplc="6A5E0BD8">
      <w:numFmt w:val="decimal"/>
      <w:lvlText w:val=""/>
      <w:lvlJc w:val="left"/>
    </w:lvl>
    <w:lvl w:ilvl="7" w:tplc="B240CED6">
      <w:numFmt w:val="decimal"/>
      <w:lvlText w:val=""/>
      <w:lvlJc w:val="left"/>
    </w:lvl>
    <w:lvl w:ilvl="8" w:tplc="8082A064">
      <w:numFmt w:val="decimal"/>
      <w:lvlText w:val=""/>
      <w:lvlJc w:val="left"/>
    </w:lvl>
  </w:abstractNum>
  <w:abstractNum w:abstractNumId="34" w15:restartNumberingAfterBreak="0">
    <w:nsid w:val="46F1499F"/>
    <w:multiLevelType w:val="hybridMultilevel"/>
    <w:tmpl w:val="1EEE04B4"/>
    <w:lvl w:ilvl="0" w:tplc="0EB0F0A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398C89"/>
    <w:multiLevelType w:val="hybridMultilevel"/>
    <w:tmpl w:val="FF82C2FE"/>
    <w:lvl w:ilvl="0" w:tplc="25C8C4CE">
      <w:start w:val="1"/>
      <w:numFmt w:val="decimal"/>
      <w:lvlText w:val="%1."/>
      <w:lvlJc w:val="left"/>
    </w:lvl>
    <w:lvl w:ilvl="1" w:tplc="B148AAE8">
      <w:numFmt w:val="decimal"/>
      <w:lvlText w:val=""/>
      <w:lvlJc w:val="left"/>
    </w:lvl>
    <w:lvl w:ilvl="2" w:tplc="FE8E5C9C">
      <w:numFmt w:val="decimal"/>
      <w:lvlText w:val=""/>
      <w:lvlJc w:val="left"/>
    </w:lvl>
    <w:lvl w:ilvl="3" w:tplc="288E1958">
      <w:numFmt w:val="decimal"/>
      <w:lvlText w:val=""/>
      <w:lvlJc w:val="left"/>
    </w:lvl>
    <w:lvl w:ilvl="4" w:tplc="8ECE0634">
      <w:numFmt w:val="decimal"/>
      <w:lvlText w:val=""/>
      <w:lvlJc w:val="left"/>
    </w:lvl>
    <w:lvl w:ilvl="5" w:tplc="512C92AA">
      <w:numFmt w:val="decimal"/>
      <w:lvlText w:val=""/>
      <w:lvlJc w:val="left"/>
    </w:lvl>
    <w:lvl w:ilvl="6" w:tplc="FFE82AE0">
      <w:numFmt w:val="decimal"/>
      <w:lvlText w:val=""/>
      <w:lvlJc w:val="left"/>
    </w:lvl>
    <w:lvl w:ilvl="7" w:tplc="588EDBF2">
      <w:numFmt w:val="decimal"/>
      <w:lvlText w:val=""/>
      <w:lvlJc w:val="left"/>
    </w:lvl>
    <w:lvl w:ilvl="8" w:tplc="6BD08A82">
      <w:numFmt w:val="decimal"/>
      <w:lvlText w:val=""/>
      <w:lvlJc w:val="left"/>
    </w:lvl>
  </w:abstractNum>
  <w:abstractNum w:abstractNumId="36" w15:restartNumberingAfterBreak="0">
    <w:nsid w:val="4971355D"/>
    <w:multiLevelType w:val="hybridMultilevel"/>
    <w:tmpl w:val="030A0250"/>
    <w:lvl w:ilvl="0" w:tplc="04150017">
      <w:start w:val="1"/>
      <w:numFmt w:val="lowerLetter"/>
      <w:lvlText w:val="%1)"/>
      <w:lvlJc w:val="left"/>
      <w:pPr>
        <w:ind w:left="961" w:hanging="360"/>
      </w:pPr>
    </w:lvl>
    <w:lvl w:ilvl="1" w:tplc="04150019" w:tentative="1">
      <w:start w:val="1"/>
      <w:numFmt w:val="lowerLetter"/>
      <w:lvlText w:val="%2."/>
      <w:lvlJc w:val="left"/>
      <w:pPr>
        <w:ind w:left="1681" w:hanging="360"/>
      </w:pPr>
    </w:lvl>
    <w:lvl w:ilvl="2" w:tplc="0415001B" w:tentative="1">
      <w:start w:val="1"/>
      <w:numFmt w:val="lowerRoman"/>
      <w:lvlText w:val="%3."/>
      <w:lvlJc w:val="right"/>
      <w:pPr>
        <w:ind w:left="2401" w:hanging="180"/>
      </w:pPr>
    </w:lvl>
    <w:lvl w:ilvl="3" w:tplc="0415000F" w:tentative="1">
      <w:start w:val="1"/>
      <w:numFmt w:val="decimal"/>
      <w:lvlText w:val="%4."/>
      <w:lvlJc w:val="left"/>
      <w:pPr>
        <w:ind w:left="3121" w:hanging="360"/>
      </w:pPr>
    </w:lvl>
    <w:lvl w:ilvl="4" w:tplc="04150019" w:tentative="1">
      <w:start w:val="1"/>
      <w:numFmt w:val="lowerLetter"/>
      <w:lvlText w:val="%5."/>
      <w:lvlJc w:val="left"/>
      <w:pPr>
        <w:ind w:left="3841" w:hanging="360"/>
      </w:pPr>
    </w:lvl>
    <w:lvl w:ilvl="5" w:tplc="0415001B" w:tentative="1">
      <w:start w:val="1"/>
      <w:numFmt w:val="lowerRoman"/>
      <w:lvlText w:val="%6."/>
      <w:lvlJc w:val="right"/>
      <w:pPr>
        <w:ind w:left="4561" w:hanging="180"/>
      </w:pPr>
    </w:lvl>
    <w:lvl w:ilvl="6" w:tplc="0415000F" w:tentative="1">
      <w:start w:val="1"/>
      <w:numFmt w:val="decimal"/>
      <w:lvlText w:val="%7."/>
      <w:lvlJc w:val="left"/>
      <w:pPr>
        <w:ind w:left="5281" w:hanging="360"/>
      </w:pPr>
    </w:lvl>
    <w:lvl w:ilvl="7" w:tplc="04150019" w:tentative="1">
      <w:start w:val="1"/>
      <w:numFmt w:val="lowerLetter"/>
      <w:lvlText w:val="%8."/>
      <w:lvlJc w:val="left"/>
      <w:pPr>
        <w:ind w:left="6001" w:hanging="360"/>
      </w:pPr>
    </w:lvl>
    <w:lvl w:ilvl="8" w:tplc="0415001B" w:tentative="1">
      <w:start w:val="1"/>
      <w:numFmt w:val="lowerRoman"/>
      <w:lvlText w:val="%9."/>
      <w:lvlJc w:val="right"/>
      <w:pPr>
        <w:ind w:left="6721" w:hanging="180"/>
      </w:pPr>
    </w:lvl>
  </w:abstractNum>
  <w:abstractNum w:abstractNumId="37" w15:restartNumberingAfterBreak="0">
    <w:nsid w:val="4D3A66AE"/>
    <w:multiLevelType w:val="multilevel"/>
    <w:tmpl w:val="94A63964"/>
    <w:styleLink w:val="Biecalista1"/>
    <w:lvl w:ilvl="0">
      <w:start w:val="1"/>
      <w:numFmt w:val="decimal"/>
      <w:lvlText w:val="%1)"/>
      <w:lvlJc w:val="left"/>
      <w:pPr>
        <w:ind w:left="720" w:hanging="360"/>
      </w:pPr>
    </w:lvl>
    <w:lvl w:ilvl="1">
      <w:start w:val="1"/>
      <w:numFmt w:val="decimal"/>
      <w:lvlText w:val="%2."/>
      <w:lvlJc w:val="left"/>
      <w:pPr>
        <w:ind w:left="785" w:hanging="360"/>
      </w:pPr>
      <w:rPr>
        <w:rFonts w:asciiTheme="minorHAnsi" w:eastAsia="Calibri" w:hAnsiTheme="minorHAnsi" w:cstheme="minorHAns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F4EF005"/>
    <w:multiLevelType w:val="hybridMultilevel"/>
    <w:tmpl w:val="91364ABA"/>
    <w:lvl w:ilvl="0" w:tplc="2904EB00">
      <w:start w:val="4"/>
      <w:numFmt w:val="decimal"/>
      <w:lvlText w:val="%1."/>
      <w:lvlJc w:val="left"/>
    </w:lvl>
    <w:lvl w:ilvl="1" w:tplc="F51CF878">
      <w:numFmt w:val="decimal"/>
      <w:lvlText w:val=""/>
      <w:lvlJc w:val="left"/>
    </w:lvl>
    <w:lvl w:ilvl="2" w:tplc="C726A7BA">
      <w:numFmt w:val="decimal"/>
      <w:lvlText w:val=""/>
      <w:lvlJc w:val="left"/>
    </w:lvl>
    <w:lvl w:ilvl="3" w:tplc="09BCDA20">
      <w:numFmt w:val="decimal"/>
      <w:lvlText w:val=""/>
      <w:lvlJc w:val="left"/>
    </w:lvl>
    <w:lvl w:ilvl="4" w:tplc="873A4650">
      <w:numFmt w:val="decimal"/>
      <w:lvlText w:val=""/>
      <w:lvlJc w:val="left"/>
    </w:lvl>
    <w:lvl w:ilvl="5" w:tplc="F9EC8726">
      <w:numFmt w:val="decimal"/>
      <w:lvlText w:val=""/>
      <w:lvlJc w:val="left"/>
    </w:lvl>
    <w:lvl w:ilvl="6" w:tplc="5B821614">
      <w:numFmt w:val="decimal"/>
      <w:lvlText w:val=""/>
      <w:lvlJc w:val="left"/>
    </w:lvl>
    <w:lvl w:ilvl="7" w:tplc="600E78AC">
      <w:numFmt w:val="decimal"/>
      <w:lvlText w:val=""/>
      <w:lvlJc w:val="left"/>
    </w:lvl>
    <w:lvl w:ilvl="8" w:tplc="F5BE16F2">
      <w:numFmt w:val="decimal"/>
      <w:lvlText w:val=""/>
      <w:lvlJc w:val="left"/>
    </w:lvl>
  </w:abstractNum>
  <w:abstractNum w:abstractNumId="39" w15:restartNumberingAfterBreak="0">
    <w:nsid w:val="50AC2021"/>
    <w:multiLevelType w:val="hybridMultilevel"/>
    <w:tmpl w:val="D6E226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EAD36B"/>
    <w:multiLevelType w:val="hybridMultilevel"/>
    <w:tmpl w:val="7E7A89F2"/>
    <w:lvl w:ilvl="0" w:tplc="6BB44620">
      <w:start w:val="5"/>
      <w:numFmt w:val="lowerLetter"/>
      <w:lvlText w:val="%1)"/>
      <w:lvlJc w:val="left"/>
    </w:lvl>
    <w:lvl w:ilvl="1" w:tplc="BFBE8534">
      <w:numFmt w:val="decimal"/>
      <w:lvlText w:val=""/>
      <w:lvlJc w:val="left"/>
    </w:lvl>
    <w:lvl w:ilvl="2" w:tplc="C5724470">
      <w:numFmt w:val="decimal"/>
      <w:lvlText w:val=""/>
      <w:lvlJc w:val="left"/>
    </w:lvl>
    <w:lvl w:ilvl="3" w:tplc="D0CCDE4E">
      <w:numFmt w:val="decimal"/>
      <w:lvlText w:val=""/>
      <w:lvlJc w:val="left"/>
    </w:lvl>
    <w:lvl w:ilvl="4" w:tplc="0CCE96A4">
      <w:numFmt w:val="decimal"/>
      <w:lvlText w:val=""/>
      <w:lvlJc w:val="left"/>
    </w:lvl>
    <w:lvl w:ilvl="5" w:tplc="AC387254">
      <w:numFmt w:val="decimal"/>
      <w:lvlText w:val=""/>
      <w:lvlJc w:val="left"/>
    </w:lvl>
    <w:lvl w:ilvl="6" w:tplc="76D67194">
      <w:numFmt w:val="decimal"/>
      <w:lvlText w:val=""/>
      <w:lvlJc w:val="left"/>
    </w:lvl>
    <w:lvl w:ilvl="7" w:tplc="C5746F28">
      <w:numFmt w:val="decimal"/>
      <w:lvlText w:val=""/>
      <w:lvlJc w:val="left"/>
    </w:lvl>
    <w:lvl w:ilvl="8" w:tplc="EC6A2DE0">
      <w:numFmt w:val="decimal"/>
      <w:lvlText w:val=""/>
      <w:lvlJc w:val="left"/>
    </w:lvl>
  </w:abstractNum>
  <w:abstractNum w:abstractNumId="41" w15:restartNumberingAfterBreak="0">
    <w:nsid w:val="520EEDD1"/>
    <w:multiLevelType w:val="hybridMultilevel"/>
    <w:tmpl w:val="87A079EC"/>
    <w:lvl w:ilvl="0" w:tplc="E752DDF4">
      <w:start w:val="1"/>
      <w:numFmt w:val="decimal"/>
      <w:lvlText w:val="%1."/>
      <w:lvlJc w:val="left"/>
    </w:lvl>
    <w:lvl w:ilvl="1" w:tplc="63229DE4">
      <w:numFmt w:val="decimal"/>
      <w:lvlText w:val=""/>
      <w:lvlJc w:val="left"/>
    </w:lvl>
    <w:lvl w:ilvl="2" w:tplc="D1764654">
      <w:numFmt w:val="decimal"/>
      <w:lvlText w:val=""/>
      <w:lvlJc w:val="left"/>
    </w:lvl>
    <w:lvl w:ilvl="3" w:tplc="990005D2">
      <w:numFmt w:val="decimal"/>
      <w:lvlText w:val=""/>
      <w:lvlJc w:val="left"/>
    </w:lvl>
    <w:lvl w:ilvl="4" w:tplc="9F6A403A">
      <w:numFmt w:val="decimal"/>
      <w:lvlText w:val=""/>
      <w:lvlJc w:val="left"/>
    </w:lvl>
    <w:lvl w:ilvl="5" w:tplc="7D0E25AA">
      <w:numFmt w:val="decimal"/>
      <w:lvlText w:val=""/>
      <w:lvlJc w:val="left"/>
    </w:lvl>
    <w:lvl w:ilvl="6" w:tplc="369E9E58">
      <w:numFmt w:val="decimal"/>
      <w:lvlText w:val=""/>
      <w:lvlJc w:val="left"/>
    </w:lvl>
    <w:lvl w:ilvl="7" w:tplc="0AC0AD6E">
      <w:numFmt w:val="decimal"/>
      <w:lvlText w:val=""/>
      <w:lvlJc w:val="left"/>
    </w:lvl>
    <w:lvl w:ilvl="8" w:tplc="DF985C80">
      <w:numFmt w:val="decimal"/>
      <w:lvlText w:val=""/>
      <w:lvlJc w:val="left"/>
    </w:lvl>
  </w:abstractNum>
  <w:abstractNum w:abstractNumId="42" w15:restartNumberingAfterBreak="0">
    <w:nsid w:val="542289EC"/>
    <w:multiLevelType w:val="hybridMultilevel"/>
    <w:tmpl w:val="5A5AB7E6"/>
    <w:lvl w:ilvl="0" w:tplc="64104EFC">
      <w:start w:val="1"/>
      <w:numFmt w:val="decimal"/>
      <w:lvlText w:val="%1."/>
      <w:lvlJc w:val="left"/>
    </w:lvl>
    <w:lvl w:ilvl="1" w:tplc="767287B8">
      <w:numFmt w:val="decimal"/>
      <w:lvlText w:val=""/>
      <w:lvlJc w:val="left"/>
    </w:lvl>
    <w:lvl w:ilvl="2" w:tplc="43406BE2">
      <w:numFmt w:val="decimal"/>
      <w:lvlText w:val=""/>
      <w:lvlJc w:val="left"/>
    </w:lvl>
    <w:lvl w:ilvl="3" w:tplc="2C9E17BE">
      <w:numFmt w:val="decimal"/>
      <w:lvlText w:val=""/>
      <w:lvlJc w:val="left"/>
    </w:lvl>
    <w:lvl w:ilvl="4" w:tplc="4446C69C">
      <w:numFmt w:val="decimal"/>
      <w:lvlText w:val=""/>
      <w:lvlJc w:val="left"/>
    </w:lvl>
    <w:lvl w:ilvl="5" w:tplc="EF784F76">
      <w:numFmt w:val="decimal"/>
      <w:lvlText w:val=""/>
      <w:lvlJc w:val="left"/>
    </w:lvl>
    <w:lvl w:ilvl="6" w:tplc="F8D82234">
      <w:numFmt w:val="decimal"/>
      <w:lvlText w:val=""/>
      <w:lvlJc w:val="left"/>
    </w:lvl>
    <w:lvl w:ilvl="7" w:tplc="8AEAAA3A">
      <w:numFmt w:val="decimal"/>
      <w:lvlText w:val=""/>
      <w:lvlJc w:val="left"/>
    </w:lvl>
    <w:lvl w:ilvl="8" w:tplc="14042016">
      <w:numFmt w:val="decimal"/>
      <w:lvlText w:val=""/>
      <w:lvlJc w:val="left"/>
    </w:lvl>
  </w:abstractNum>
  <w:abstractNum w:abstractNumId="43" w15:restartNumberingAfterBreak="0">
    <w:nsid w:val="5577F8E1"/>
    <w:multiLevelType w:val="hybridMultilevel"/>
    <w:tmpl w:val="E0580B9C"/>
    <w:lvl w:ilvl="0" w:tplc="C7882220">
      <w:start w:val="1"/>
      <w:numFmt w:val="decimal"/>
      <w:lvlText w:val="%1."/>
      <w:lvlJc w:val="left"/>
    </w:lvl>
    <w:lvl w:ilvl="1" w:tplc="8744A9B0">
      <w:numFmt w:val="decimal"/>
      <w:lvlText w:val=""/>
      <w:lvlJc w:val="left"/>
    </w:lvl>
    <w:lvl w:ilvl="2" w:tplc="6532A30A">
      <w:numFmt w:val="decimal"/>
      <w:lvlText w:val=""/>
      <w:lvlJc w:val="left"/>
    </w:lvl>
    <w:lvl w:ilvl="3" w:tplc="44DE59BA">
      <w:numFmt w:val="decimal"/>
      <w:lvlText w:val=""/>
      <w:lvlJc w:val="left"/>
    </w:lvl>
    <w:lvl w:ilvl="4" w:tplc="C62E53EC">
      <w:numFmt w:val="decimal"/>
      <w:lvlText w:val=""/>
      <w:lvlJc w:val="left"/>
    </w:lvl>
    <w:lvl w:ilvl="5" w:tplc="E8189D20">
      <w:numFmt w:val="decimal"/>
      <w:lvlText w:val=""/>
      <w:lvlJc w:val="left"/>
    </w:lvl>
    <w:lvl w:ilvl="6" w:tplc="4FD2B5AA">
      <w:numFmt w:val="decimal"/>
      <w:lvlText w:val=""/>
      <w:lvlJc w:val="left"/>
    </w:lvl>
    <w:lvl w:ilvl="7" w:tplc="E5082518">
      <w:numFmt w:val="decimal"/>
      <w:lvlText w:val=""/>
      <w:lvlJc w:val="left"/>
    </w:lvl>
    <w:lvl w:ilvl="8" w:tplc="4DE8554C">
      <w:numFmt w:val="decimal"/>
      <w:lvlText w:val=""/>
      <w:lvlJc w:val="left"/>
    </w:lvl>
  </w:abstractNum>
  <w:abstractNum w:abstractNumId="44" w15:restartNumberingAfterBreak="0">
    <w:nsid w:val="5C482A97"/>
    <w:multiLevelType w:val="hybridMultilevel"/>
    <w:tmpl w:val="F58CA376"/>
    <w:lvl w:ilvl="0" w:tplc="6EF062AE">
      <w:start w:val="2"/>
      <w:numFmt w:val="decimal"/>
      <w:lvlText w:val="%1)"/>
      <w:lvlJc w:val="left"/>
    </w:lvl>
    <w:lvl w:ilvl="1" w:tplc="129C697C">
      <w:start w:val="9"/>
      <w:numFmt w:val="lowerLetter"/>
      <w:lvlText w:val="%2"/>
      <w:lvlJc w:val="left"/>
    </w:lvl>
    <w:lvl w:ilvl="2" w:tplc="40D0E1B4">
      <w:start w:val="1"/>
      <w:numFmt w:val="lowerLetter"/>
      <w:lvlText w:val="%3"/>
      <w:lvlJc w:val="left"/>
    </w:lvl>
    <w:lvl w:ilvl="3" w:tplc="4DF65DE8">
      <w:numFmt w:val="decimal"/>
      <w:lvlText w:val=""/>
      <w:lvlJc w:val="left"/>
    </w:lvl>
    <w:lvl w:ilvl="4" w:tplc="1124E224">
      <w:numFmt w:val="decimal"/>
      <w:lvlText w:val=""/>
      <w:lvlJc w:val="left"/>
    </w:lvl>
    <w:lvl w:ilvl="5" w:tplc="077438B2">
      <w:numFmt w:val="decimal"/>
      <w:lvlText w:val=""/>
      <w:lvlJc w:val="left"/>
    </w:lvl>
    <w:lvl w:ilvl="6" w:tplc="51B636F8">
      <w:numFmt w:val="decimal"/>
      <w:lvlText w:val=""/>
      <w:lvlJc w:val="left"/>
    </w:lvl>
    <w:lvl w:ilvl="7" w:tplc="3702A29A">
      <w:numFmt w:val="decimal"/>
      <w:lvlText w:val=""/>
      <w:lvlJc w:val="left"/>
    </w:lvl>
    <w:lvl w:ilvl="8" w:tplc="81D68434">
      <w:numFmt w:val="decimal"/>
      <w:lvlText w:val=""/>
      <w:lvlJc w:val="left"/>
    </w:lvl>
  </w:abstractNum>
  <w:abstractNum w:abstractNumId="45" w15:restartNumberingAfterBreak="0">
    <w:nsid w:val="5C6E2844"/>
    <w:multiLevelType w:val="hybridMultilevel"/>
    <w:tmpl w:val="737A7EE4"/>
    <w:lvl w:ilvl="0" w:tplc="5BB6B1E0">
      <w:start w:val="1"/>
      <w:numFmt w:val="lowerLetter"/>
      <w:lvlText w:val="%1)"/>
      <w:lvlJc w:val="left"/>
      <w:pPr>
        <w:ind w:left="1069" w:hanging="360"/>
      </w:pPr>
      <w:rPr>
        <w:rFonts w:asciiTheme="minorHAnsi" w:eastAsia="Calibri" w:hAnsiTheme="minorHAnsi" w:cstheme="minorHAnsi"/>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6" w15:restartNumberingAfterBreak="0">
    <w:nsid w:val="5E884ADC"/>
    <w:multiLevelType w:val="hybridMultilevel"/>
    <w:tmpl w:val="DB84FB62"/>
    <w:lvl w:ilvl="0" w:tplc="A8D0AEC2">
      <w:start w:val="1"/>
      <w:numFmt w:val="decimal"/>
      <w:lvlText w:val="%1"/>
      <w:lvlJc w:val="left"/>
    </w:lvl>
    <w:lvl w:ilvl="1" w:tplc="FC5AB812">
      <w:start w:val="15"/>
      <w:numFmt w:val="lowerLetter"/>
      <w:lvlText w:val="%2"/>
      <w:lvlJc w:val="left"/>
    </w:lvl>
    <w:lvl w:ilvl="2" w:tplc="1D8E1204">
      <w:start w:val="1"/>
      <w:numFmt w:val="lowerLetter"/>
      <w:lvlText w:val="%3)"/>
      <w:lvlJc w:val="left"/>
    </w:lvl>
    <w:lvl w:ilvl="3" w:tplc="9A6EE422">
      <w:numFmt w:val="decimal"/>
      <w:lvlText w:val=""/>
      <w:lvlJc w:val="left"/>
    </w:lvl>
    <w:lvl w:ilvl="4" w:tplc="6FA80B8E">
      <w:numFmt w:val="decimal"/>
      <w:lvlText w:val=""/>
      <w:lvlJc w:val="left"/>
    </w:lvl>
    <w:lvl w:ilvl="5" w:tplc="AEFED84E">
      <w:numFmt w:val="decimal"/>
      <w:lvlText w:val=""/>
      <w:lvlJc w:val="left"/>
    </w:lvl>
    <w:lvl w:ilvl="6" w:tplc="BD40D1E0">
      <w:numFmt w:val="decimal"/>
      <w:lvlText w:val=""/>
      <w:lvlJc w:val="left"/>
    </w:lvl>
    <w:lvl w:ilvl="7" w:tplc="013838C2">
      <w:numFmt w:val="decimal"/>
      <w:lvlText w:val=""/>
      <w:lvlJc w:val="left"/>
    </w:lvl>
    <w:lvl w:ilvl="8" w:tplc="B8DC78C4">
      <w:numFmt w:val="decimal"/>
      <w:lvlText w:val=""/>
      <w:lvlJc w:val="left"/>
    </w:lvl>
  </w:abstractNum>
  <w:abstractNum w:abstractNumId="47" w15:restartNumberingAfterBreak="0">
    <w:nsid w:val="647F29E5"/>
    <w:multiLevelType w:val="hybridMultilevel"/>
    <w:tmpl w:val="7D78E01C"/>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9BB77C"/>
    <w:multiLevelType w:val="hybridMultilevel"/>
    <w:tmpl w:val="21228E36"/>
    <w:lvl w:ilvl="0" w:tplc="3BC8E104">
      <w:start w:val="1"/>
      <w:numFmt w:val="decimal"/>
      <w:lvlText w:val="%1."/>
      <w:lvlJc w:val="left"/>
    </w:lvl>
    <w:lvl w:ilvl="1" w:tplc="0D7C96DA">
      <w:numFmt w:val="decimal"/>
      <w:lvlText w:val=""/>
      <w:lvlJc w:val="left"/>
    </w:lvl>
    <w:lvl w:ilvl="2" w:tplc="9FDC5AB6">
      <w:numFmt w:val="decimal"/>
      <w:lvlText w:val=""/>
      <w:lvlJc w:val="left"/>
    </w:lvl>
    <w:lvl w:ilvl="3" w:tplc="536E0046">
      <w:numFmt w:val="decimal"/>
      <w:lvlText w:val=""/>
      <w:lvlJc w:val="left"/>
    </w:lvl>
    <w:lvl w:ilvl="4" w:tplc="D548EDE0">
      <w:numFmt w:val="decimal"/>
      <w:lvlText w:val=""/>
      <w:lvlJc w:val="left"/>
    </w:lvl>
    <w:lvl w:ilvl="5" w:tplc="557493EE">
      <w:numFmt w:val="decimal"/>
      <w:lvlText w:val=""/>
      <w:lvlJc w:val="left"/>
    </w:lvl>
    <w:lvl w:ilvl="6" w:tplc="85B62A68">
      <w:numFmt w:val="decimal"/>
      <w:lvlText w:val=""/>
      <w:lvlJc w:val="left"/>
    </w:lvl>
    <w:lvl w:ilvl="7" w:tplc="4EFEFA6C">
      <w:numFmt w:val="decimal"/>
      <w:lvlText w:val=""/>
      <w:lvlJc w:val="left"/>
    </w:lvl>
    <w:lvl w:ilvl="8" w:tplc="A4D2982E">
      <w:numFmt w:val="decimal"/>
      <w:lvlText w:val=""/>
      <w:lvlJc w:val="left"/>
    </w:lvl>
  </w:abstractNum>
  <w:abstractNum w:abstractNumId="49" w15:restartNumberingAfterBreak="0">
    <w:nsid w:val="66244176"/>
    <w:multiLevelType w:val="hybridMultilevel"/>
    <w:tmpl w:val="1CE6E884"/>
    <w:lvl w:ilvl="0" w:tplc="9E86F62C">
      <w:start w:val="1"/>
      <w:numFmt w:val="decimal"/>
      <w:lvlText w:val="%1."/>
      <w:lvlJc w:val="left"/>
      <w:pPr>
        <w:ind w:left="360" w:hanging="360"/>
      </w:pPr>
      <w:rPr>
        <w:rFonts w:ascii="Calibri" w:hAnsi="Calibri" w:cs="Calibri" w:hint="default"/>
        <w:b w:val="0"/>
      </w:rPr>
    </w:lvl>
    <w:lvl w:ilvl="1" w:tplc="EA4632CE">
      <w:start w:val="1"/>
      <w:numFmt w:val="lowerLetter"/>
      <w:lvlText w:val="%2."/>
      <w:lvlJc w:val="left"/>
      <w:pPr>
        <w:ind w:left="1080" w:hanging="360"/>
      </w:pPr>
      <w:rPr>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7823AD7"/>
    <w:multiLevelType w:val="hybridMultilevel"/>
    <w:tmpl w:val="C3F06A1E"/>
    <w:lvl w:ilvl="0" w:tplc="04150011">
      <w:start w:val="1"/>
      <w:numFmt w:val="decimal"/>
      <w:lvlText w:val="%1)"/>
      <w:lvlJc w:val="left"/>
      <w:pPr>
        <w:ind w:left="1069"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6A2342EC"/>
    <w:multiLevelType w:val="hybridMultilevel"/>
    <w:tmpl w:val="589CEB12"/>
    <w:lvl w:ilvl="0" w:tplc="9F88B8A2">
      <w:start w:val="4"/>
      <w:numFmt w:val="decimal"/>
      <w:lvlText w:val="%1."/>
      <w:lvlJc w:val="left"/>
    </w:lvl>
    <w:lvl w:ilvl="1" w:tplc="AEFEB96C">
      <w:numFmt w:val="decimal"/>
      <w:lvlText w:val=""/>
      <w:lvlJc w:val="left"/>
    </w:lvl>
    <w:lvl w:ilvl="2" w:tplc="D54A0314">
      <w:numFmt w:val="decimal"/>
      <w:lvlText w:val=""/>
      <w:lvlJc w:val="left"/>
    </w:lvl>
    <w:lvl w:ilvl="3" w:tplc="830E4D1C">
      <w:numFmt w:val="decimal"/>
      <w:lvlText w:val=""/>
      <w:lvlJc w:val="left"/>
    </w:lvl>
    <w:lvl w:ilvl="4" w:tplc="843436EE">
      <w:numFmt w:val="decimal"/>
      <w:lvlText w:val=""/>
      <w:lvlJc w:val="left"/>
    </w:lvl>
    <w:lvl w:ilvl="5" w:tplc="C7C8C1E2">
      <w:numFmt w:val="decimal"/>
      <w:lvlText w:val=""/>
      <w:lvlJc w:val="left"/>
    </w:lvl>
    <w:lvl w:ilvl="6" w:tplc="A1605552">
      <w:numFmt w:val="decimal"/>
      <w:lvlText w:val=""/>
      <w:lvlJc w:val="left"/>
    </w:lvl>
    <w:lvl w:ilvl="7" w:tplc="8EB2CC2E">
      <w:numFmt w:val="decimal"/>
      <w:lvlText w:val=""/>
      <w:lvlJc w:val="left"/>
    </w:lvl>
    <w:lvl w:ilvl="8" w:tplc="94DAD8B8">
      <w:numFmt w:val="decimal"/>
      <w:lvlText w:val=""/>
      <w:lvlJc w:val="left"/>
    </w:lvl>
  </w:abstractNum>
  <w:abstractNum w:abstractNumId="52" w15:restartNumberingAfterBreak="0">
    <w:nsid w:val="6DE91B18"/>
    <w:multiLevelType w:val="hybridMultilevel"/>
    <w:tmpl w:val="64C2C24C"/>
    <w:lvl w:ilvl="0" w:tplc="54A23480">
      <w:start w:val="1"/>
      <w:numFmt w:val="decimal"/>
      <w:lvlText w:val="%1."/>
      <w:lvlJc w:val="left"/>
    </w:lvl>
    <w:lvl w:ilvl="1" w:tplc="A34AC3B4">
      <w:numFmt w:val="decimal"/>
      <w:lvlText w:val=""/>
      <w:lvlJc w:val="left"/>
    </w:lvl>
    <w:lvl w:ilvl="2" w:tplc="6C324ECA">
      <w:numFmt w:val="decimal"/>
      <w:lvlText w:val=""/>
      <w:lvlJc w:val="left"/>
    </w:lvl>
    <w:lvl w:ilvl="3" w:tplc="0972B016">
      <w:numFmt w:val="decimal"/>
      <w:lvlText w:val=""/>
      <w:lvlJc w:val="left"/>
    </w:lvl>
    <w:lvl w:ilvl="4" w:tplc="ECB0D6FA">
      <w:numFmt w:val="decimal"/>
      <w:lvlText w:val=""/>
      <w:lvlJc w:val="left"/>
    </w:lvl>
    <w:lvl w:ilvl="5" w:tplc="BBC2B4DA">
      <w:numFmt w:val="decimal"/>
      <w:lvlText w:val=""/>
      <w:lvlJc w:val="left"/>
    </w:lvl>
    <w:lvl w:ilvl="6" w:tplc="B2584F5A">
      <w:numFmt w:val="decimal"/>
      <w:lvlText w:val=""/>
      <w:lvlJc w:val="left"/>
    </w:lvl>
    <w:lvl w:ilvl="7" w:tplc="824E7962">
      <w:numFmt w:val="decimal"/>
      <w:lvlText w:val=""/>
      <w:lvlJc w:val="left"/>
    </w:lvl>
    <w:lvl w:ilvl="8" w:tplc="1A6268DC">
      <w:numFmt w:val="decimal"/>
      <w:lvlText w:val=""/>
      <w:lvlJc w:val="left"/>
    </w:lvl>
  </w:abstractNum>
  <w:abstractNum w:abstractNumId="53" w15:restartNumberingAfterBreak="0">
    <w:nsid w:val="70A64E2A"/>
    <w:multiLevelType w:val="hybridMultilevel"/>
    <w:tmpl w:val="27FEB502"/>
    <w:lvl w:ilvl="0" w:tplc="80AA93CE">
      <w:start w:val="2"/>
      <w:numFmt w:val="decimal"/>
      <w:lvlText w:val="%1."/>
      <w:lvlJc w:val="left"/>
    </w:lvl>
    <w:lvl w:ilvl="1" w:tplc="AEDE285A">
      <w:numFmt w:val="decimal"/>
      <w:lvlText w:val=""/>
      <w:lvlJc w:val="left"/>
    </w:lvl>
    <w:lvl w:ilvl="2" w:tplc="63C03A24">
      <w:numFmt w:val="decimal"/>
      <w:lvlText w:val=""/>
      <w:lvlJc w:val="left"/>
    </w:lvl>
    <w:lvl w:ilvl="3" w:tplc="D0FAA482">
      <w:numFmt w:val="decimal"/>
      <w:lvlText w:val=""/>
      <w:lvlJc w:val="left"/>
    </w:lvl>
    <w:lvl w:ilvl="4" w:tplc="76F86668">
      <w:numFmt w:val="decimal"/>
      <w:lvlText w:val=""/>
      <w:lvlJc w:val="left"/>
    </w:lvl>
    <w:lvl w:ilvl="5" w:tplc="4224ADB2">
      <w:numFmt w:val="decimal"/>
      <w:lvlText w:val=""/>
      <w:lvlJc w:val="left"/>
    </w:lvl>
    <w:lvl w:ilvl="6" w:tplc="0AB29158">
      <w:numFmt w:val="decimal"/>
      <w:lvlText w:val=""/>
      <w:lvlJc w:val="left"/>
    </w:lvl>
    <w:lvl w:ilvl="7" w:tplc="4AA04C94">
      <w:numFmt w:val="decimal"/>
      <w:lvlText w:val=""/>
      <w:lvlJc w:val="left"/>
    </w:lvl>
    <w:lvl w:ilvl="8" w:tplc="2F9E4952">
      <w:numFmt w:val="decimal"/>
      <w:lvlText w:val=""/>
      <w:lvlJc w:val="left"/>
    </w:lvl>
  </w:abstractNum>
  <w:abstractNum w:abstractNumId="54" w15:restartNumberingAfterBreak="0">
    <w:nsid w:val="70C6A529"/>
    <w:multiLevelType w:val="hybridMultilevel"/>
    <w:tmpl w:val="4BD0E3D2"/>
    <w:lvl w:ilvl="0" w:tplc="8C42575A">
      <w:start w:val="1"/>
      <w:numFmt w:val="decimal"/>
      <w:lvlText w:val="%1."/>
      <w:lvlJc w:val="left"/>
    </w:lvl>
    <w:lvl w:ilvl="1" w:tplc="9A18FC90">
      <w:numFmt w:val="decimal"/>
      <w:lvlText w:val=""/>
      <w:lvlJc w:val="left"/>
    </w:lvl>
    <w:lvl w:ilvl="2" w:tplc="A8C63C6A">
      <w:numFmt w:val="decimal"/>
      <w:lvlText w:val=""/>
      <w:lvlJc w:val="left"/>
    </w:lvl>
    <w:lvl w:ilvl="3" w:tplc="2CEA8584">
      <w:numFmt w:val="decimal"/>
      <w:lvlText w:val=""/>
      <w:lvlJc w:val="left"/>
    </w:lvl>
    <w:lvl w:ilvl="4" w:tplc="A7D6384E">
      <w:numFmt w:val="decimal"/>
      <w:lvlText w:val=""/>
      <w:lvlJc w:val="left"/>
    </w:lvl>
    <w:lvl w:ilvl="5" w:tplc="754078F6">
      <w:numFmt w:val="decimal"/>
      <w:lvlText w:val=""/>
      <w:lvlJc w:val="left"/>
    </w:lvl>
    <w:lvl w:ilvl="6" w:tplc="E0DE5432">
      <w:numFmt w:val="decimal"/>
      <w:lvlText w:val=""/>
      <w:lvlJc w:val="left"/>
    </w:lvl>
    <w:lvl w:ilvl="7" w:tplc="8AF41B0E">
      <w:numFmt w:val="decimal"/>
      <w:lvlText w:val=""/>
      <w:lvlJc w:val="left"/>
    </w:lvl>
    <w:lvl w:ilvl="8" w:tplc="481E20E0">
      <w:numFmt w:val="decimal"/>
      <w:lvlText w:val=""/>
      <w:lvlJc w:val="left"/>
    </w:lvl>
  </w:abstractNum>
  <w:abstractNum w:abstractNumId="55" w15:restartNumberingAfterBreak="0">
    <w:nsid w:val="725A06FB"/>
    <w:multiLevelType w:val="hybridMultilevel"/>
    <w:tmpl w:val="554A8EC0"/>
    <w:lvl w:ilvl="0" w:tplc="C7A48F68">
      <w:start w:val="5"/>
      <w:numFmt w:val="decimal"/>
      <w:lvlText w:val="%1."/>
      <w:lvlJc w:val="left"/>
    </w:lvl>
    <w:lvl w:ilvl="1" w:tplc="01F44F5C">
      <w:start w:val="26"/>
      <w:numFmt w:val="lowerLetter"/>
      <w:lvlText w:val="%2"/>
      <w:lvlJc w:val="left"/>
    </w:lvl>
    <w:lvl w:ilvl="2" w:tplc="0F7E9780">
      <w:numFmt w:val="decimal"/>
      <w:lvlText w:val=""/>
      <w:lvlJc w:val="left"/>
    </w:lvl>
    <w:lvl w:ilvl="3" w:tplc="8E94253C">
      <w:numFmt w:val="decimal"/>
      <w:lvlText w:val=""/>
      <w:lvlJc w:val="left"/>
    </w:lvl>
    <w:lvl w:ilvl="4" w:tplc="C0C2842C">
      <w:numFmt w:val="decimal"/>
      <w:lvlText w:val=""/>
      <w:lvlJc w:val="left"/>
    </w:lvl>
    <w:lvl w:ilvl="5" w:tplc="F67EEDC6">
      <w:numFmt w:val="decimal"/>
      <w:lvlText w:val=""/>
      <w:lvlJc w:val="left"/>
    </w:lvl>
    <w:lvl w:ilvl="6" w:tplc="696CF61C">
      <w:numFmt w:val="decimal"/>
      <w:lvlText w:val=""/>
      <w:lvlJc w:val="left"/>
    </w:lvl>
    <w:lvl w:ilvl="7" w:tplc="561A94C4">
      <w:numFmt w:val="decimal"/>
      <w:lvlText w:val=""/>
      <w:lvlJc w:val="left"/>
    </w:lvl>
    <w:lvl w:ilvl="8" w:tplc="992A6D2E">
      <w:numFmt w:val="decimal"/>
      <w:lvlText w:val=""/>
      <w:lvlJc w:val="left"/>
    </w:lvl>
  </w:abstractNum>
  <w:abstractNum w:abstractNumId="56" w15:restartNumberingAfterBreak="0">
    <w:nsid w:val="737B8DDC"/>
    <w:multiLevelType w:val="hybridMultilevel"/>
    <w:tmpl w:val="2F960E46"/>
    <w:lvl w:ilvl="0" w:tplc="0CD48BA4">
      <w:start w:val="1"/>
      <w:numFmt w:val="decimal"/>
      <w:lvlText w:val="%1)"/>
      <w:lvlJc w:val="left"/>
    </w:lvl>
    <w:lvl w:ilvl="1" w:tplc="A552AD48">
      <w:start w:val="1"/>
      <w:numFmt w:val="lowerLetter"/>
      <w:lvlText w:val="%2)"/>
      <w:lvlJc w:val="left"/>
    </w:lvl>
    <w:lvl w:ilvl="2" w:tplc="57FA7D1E">
      <w:numFmt w:val="decimal"/>
      <w:lvlText w:val=""/>
      <w:lvlJc w:val="left"/>
    </w:lvl>
    <w:lvl w:ilvl="3" w:tplc="593CB72C">
      <w:numFmt w:val="decimal"/>
      <w:lvlText w:val=""/>
      <w:lvlJc w:val="left"/>
    </w:lvl>
    <w:lvl w:ilvl="4" w:tplc="886659B6">
      <w:numFmt w:val="decimal"/>
      <w:lvlText w:val=""/>
      <w:lvlJc w:val="left"/>
    </w:lvl>
    <w:lvl w:ilvl="5" w:tplc="234A33BA">
      <w:numFmt w:val="decimal"/>
      <w:lvlText w:val=""/>
      <w:lvlJc w:val="left"/>
    </w:lvl>
    <w:lvl w:ilvl="6" w:tplc="ACA024CA">
      <w:numFmt w:val="decimal"/>
      <w:lvlText w:val=""/>
      <w:lvlJc w:val="left"/>
    </w:lvl>
    <w:lvl w:ilvl="7" w:tplc="AF92F380">
      <w:numFmt w:val="decimal"/>
      <w:lvlText w:val=""/>
      <w:lvlJc w:val="left"/>
    </w:lvl>
    <w:lvl w:ilvl="8" w:tplc="FC222D52">
      <w:numFmt w:val="decimal"/>
      <w:lvlText w:val=""/>
      <w:lvlJc w:val="left"/>
    </w:lvl>
  </w:abstractNum>
  <w:abstractNum w:abstractNumId="57" w15:restartNumberingAfterBreak="0">
    <w:nsid w:val="73A84AAA"/>
    <w:multiLevelType w:val="hybridMultilevel"/>
    <w:tmpl w:val="DF98629C"/>
    <w:lvl w:ilvl="0" w:tplc="6D141BCE">
      <w:start w:val="1"/>
      <w:numFmt w:val="lowerLetter"/>
      <w:lvlText w:val="%1)"/>
      <w:lvlJc w:val="left"/>
      <w:pPr>
        <w:ind w:left="1069" w:hanging="360"/>
      </w:pPr>
      <w:rPr>
        <w:rFonts w:asciiTheme="minorHAnsi" w:eastAsia="Calibri" w:hAnsiTheme="minorHAnsi" w:cstheme="minorHAnsi"/>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74A7048A"/>
    <w:multiLevelType w:val="hybridMultilevel"/>
    <w:tmpl w:val="6E506500"/>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5C6C33A"/>
    <w:multiLevelType w:val="hybridMultilevel"/>
    <w:tmpl w:val="3898955C"/>
    <w:lvl w:ilvl="0" w:tplc="4D6CA104">
      <w:start w:val="1"/>
      <w:numFmt w:val="decimal"/>
      <w:lvlText w:val="%1."/>
      <w:lvlJc w:val="left"/>
    </w:lvl>
    <w:lvl w:ilvl="1" w:tplc="81B2101E">
      <w:start w:val="3"/>
      <w:numFmt w:val="upperLetter"/>
      <w:lvlText w:val="[%2]"/>
      <w:lvlJc w:val="left"/>
    </w:lvl>
    <w:lvl w:ilvl="2" w:tplc="951E2D56">
      <w:numFmt w:val="decimal"/>
      <w:lvlText w:val=""/>
      <w:lvlJc w:val="left"/>
    </w:lvl>
    <w:lvl w:ilvl="3" w:tplc="88F6B15A">
      <w:numFmt w:val="decimal"/>
      <w:lvlText w:val=""/>
      <w:lvlJc w:val="left"/>
    </w:lvl>
    <w:lvl w:ilvl="4" w:tplc="3AD08E2C">
      <w:numFmt w:val="decimal"/>
      <w:lvlText w:val=""/>
      <w:lvlJc w:val="left"/>
    </w:lvl>
    <w:lvl w:ilvl="5" w:tplc="9B8A84CC">
      <w:numFmt w:val="decimal"/>
      <w:lvlText w:val=""/>
      <w:lvlJc w:val="left"/>
    </w:lvl>
    <w:lvl w:ilvl="6" w:tplc="1F0A3228">
      <w:numFmt w:val="decimal"/>
      <w:lvlText w:val=""/>
      <w:lvlJc w:val="left"/>
    </w:lvl>
    <w:lvl w:ilvl="7" w:tplc="A03E192C">
      <w:numFmt w:val="decimal"/>
      <w:lvlText w:val=""/>
      <w:lvlJc w:val="left"/>
    </w:lvl>
    <w:lvl w:ilvl="8" w:tplc="EC16B532">
      <w:numFmt w:val="decimal"/>
      <w:lvlText w:val=""/>
      <w:lvlJc w:val="left"/>
    </w:lvl>
  </w:abstractNum>
  <w:abstractNum w:abstractNumId="60" w15:restartNumberingAfterBreak="0">
    <w:nsid w:val="77465F01"/>
    <w:multiLevelType w:val="hybridMultilevel"/>
    <w:tmpl w:val="EE88902E"/>
    <w:lvl w:ilvl="0" w:tplc="A3B8366A">
      <w:start w:val="1"/>
      <w:numFmt w:val="decimal"/>
      <w:lvlText w:val="%1"/>
      <w:lvlJc w:val="left"/>
      <w:rPr>
        <w:b w:val="0"/>
        <w:bCs/>
      </w:rPr>
    </w:lvl>
    <w:lvl w:ilvl="1" w:tplc="88E8A2F0">
      <w:start w:val="1"/>
      <w:numFmt w:val="decimal"/>
      <w:lvlText w:val="%2."/>
      <w:lvlJc w:val="left"/>
    </w:lvl>
    <w:lvl w:ilvl="2" w:tplc="404284CE">
      <w:numFmt w:val="decimal"/>
      <w:lvlText w:val=""/>
      <w:lvlJc w:val="left"/>
    </w:lvl>
    <w:lvl w:ilvl="3" w:tplc="5158F108">
      <w:numFmt w:val="decimal"/>
      <w:lvlText w:val=""/>
      <w:lvlJc w:val="left"/>
    </w:lvl>
    <w:lvl w:ilvl="4" w:tplc="62802D08">
      <w:numFmt w:val="decimal"/>
      <w:lvlText w:val=""/>
      <w:lvlJc w:val="left"/>
    </w:lvl>
    <w:lvl w:ilvl="5" w:tplc="E25A4352">
      <w:numFmt w:val="decimal"/>
      <w:lvlText w:val=""/>
      <w:lvlJc w:val="left"/>
    </w:lvl>
    <w:lvl w:ilvl="6" w:tplc="3306C6FE">
      <w:numFmt w:val="decimal"/>
      <w:lvlText w:val=""/>
      <w:lvlJc w:val="left"/>
    </w:lvl>
    <w:lvl w:ilvl="7" w:tplc="B2B2F5FA">
      <w:numFmt w:val="decimal"/>
      <w:lvlText w:val=""/>
      <w:lvlJc w:val="left"/>
    </w:lvl>
    <w:lvl w:ilvl="8" w:tplc="3DFAEA80">
      <w:numFmt w:val="decimal"/>
      <w:lvlText w:val=""/>
      <w:lvlJc w:val="left"/>
    </w:lvl>
  </w:abstractNum>
  <w:abstractNum w:abstractNumId="61" w15:restartNumberingAfterBreak="0">
    <w:nsid w:val="78C91449"/>
    <w:multiLevelType w:val="hybridMultilevel"/>
    <w:tmpl w:val="22928160"/>
    <w:lvl w:ilvl="0" w:tplc="04150011">
      <w:start w:val="1"/>
      <w:numFmt w:val="decimal"/>
      <w:lvlText w:val="%1)"/>
      <w:lvlJc w:val="left"/>
      <w:pPr>
        <w:ind w:left="360" w:hanging="360"/>
      </w:pPr>
      <w:rPr>
        <w:rFonts w:hint="default"/>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96E3F1A"/>
    <w:multiLevelType w:val="hybridMultilevel"/>
    <w:tmpl w:val="54407C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A1DEAA"/>
    <w:multiLevelType w:val="hybridMultilevel"/>
    <w:tmpl w:val="0D78140C"/>
    <w:lvl w:ilvl="0" w:tplc="93A4651C">
      <w:start w:val="1"/>
      <w:numFmt w:val="decimal"/>
      <w:lvlText w:val="%1."/>
      <w:lvlJc w:val="left"/>
    </w:lvl>
    <w:lvl w:ilvl="1" w:tplc="3BD84AF6">
      <w:numFmt w:val="decimal"/>
      <w:lvlText w:val=""/>
      <w:lvlJc w:val="left"/>
    </w:lvl>
    <w:lvl w:ilvl="2" w:tplc="10840FF8">
      <w:numFmt w:val="decimal"/>
      <w:lvlText w:val=""/>
      <w:lvlJc w:val="left"/>
    </w:lvl>
    <w:lvl w:ilvl="3" w:tplc="EEC0E67C">
      <w:numFmt w:val="decimal"/>
      <w:lvlText w:val=""/>
      <w:lvlJc w:val="left"/>
    </w:lvl>
    <w:lvl w:ilvl="4" w:tplc="E196ECEC">
      <w:numFmt w:val="decimal"/>
      <w:lvlText w:val=""/>
      <w:lvlJc w:val="left"/>
    </w:lvl>
    <w:lvl w:ilvl="5" w:tplc="99FCE8AA">
      <w:numFmt w:val="decimal"/>
      <w:lvlText w:val=""/>
      <w:lvlJc w:val="left"/>
    </w:lvl>
    <w:lvl w:ilvl="6" w:tplc="515A7A70">
      <w:numFmt w:val="decimal"/>
      <w:lvlText w:val=""/>
      <w:lvlJc w:val="left"/>
    </w:lvl>
    <w:lvl w:ilvl="7" w:tplc="BDF4C8B0">
      <w:numFmt w:val="decimal"/>
      <w:lvlText w:val=""/>
      <w:lvlJc w:val="left"/>
    </w:lvl>
    <w:lvl w:ilvl="8" w:tplc="836A16D4">
      <w:numFmt w:val="decimal"/>
      <w:lvlText w:val=""/>
      <w:lvlJc w:val="left"/>
    </w:lvl>
  </w:abstractNum>
  <w:abstractNum w:abstractNumId="64" w15:restartNumberingAfterBreak="0">
    <w:nsid w:val="7C3DBD3D"/>
    <w:multiLevelType w:val="hybridMultilevel"/>
    <w:tmpl w:val="9D24DAD2"/>
    <w:lvl w:ilvl="0" w:tplc="63648D84">
      <w:start w:val="61"/>
      <w:numFmt w:val="upperLetter"/>
      <w:lvlText w:val="%1."/>
      <w:lvlJc w:val="left"/>
    </w:lvl>
    <w:lvl w:ilvl="1" w:tplc="705A90AA">
      <w:start w:val="1"/>
      <w:numFmt w:val="decimal"/>
      <w:lvlText w:val="%2."/>
      <w:lvlJc w:val="left"/>
    </w:lvl>
    <w:lvl w:ilvl="2" w:tplc="39E201E6">
      <w:numFmt w:val="decimal"/>
      <w:lvlText w:val=""/>
      <w:lvlJc w:val="left"/>
    </w:lvl>
    <w:lvl w:ilvl="3" w:tplc="43D46780">
      <w:numFmt w:val="decimal"/>
      <w:lvlText w:val=""/>
      <w:lvlJc w:val="left"/>
    </w:lvl>
    <w:lvl w:ilvl="4" w:tplc="F00ED5C2">
      <w:numFmt w:val="decimal"/>
      <w:lvlText w:val=""/>
      <w:lvlJc w:val="left"/>
    </w:lvl>
    <w:lvl w:ilvl="5" w:tplc="FB881936">
      <w:numFmt w:val="decimal"/>
      <w:lvlText w:val=""/>
      <w:lvlJc w:val="left"/>
    </w:lvl>
    <w:lvl w:ilvl="6" w:tplc="A0FEB8E6">
      <w:numFmt w:val="decimal"/>
      <w:lvlText w:val=""/>
      <w:lvlJc w:val="left"/>
    </w:lvl>
    <w:lvl w:ilvl="7" w:tplc="003A10C0">
      <w:numFmt w:val="decimal"/>
      <w:lvlText w:val=""/>
      <w:lvlJc w:val="left"/>
    </w:lvl>
    <w:lvl w:ilvl="8" w:tplc="1B68AA50">
      <w:numFmt w:val="decimal"/>
      <w:lvlText w:val=""/>
      <w:lvlJc w:val="left"/>
    </w:lvl>
  </w:abstractNum>
  <w:abstractNum w:abstractNumId="65" w15:restartNumberingAfterBreak="0">
    <w:nsid w:val="7CA21D77"/>
    <w:multiLevelType w:val="hybridMultilevel"/>
    <w:tmpl w:val="16286024"/>
    <w:lvl w:ilvl="0" w:tplc="04150011">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6" w15:restartNumberingAfterBreak="0">
    <w:nsid w:val="7CB32184"/>
    <w:multiLevelType w:val="hybridMultilevel"/>
    <w:tmpl w:val="9070B7A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864480">
    <w:abstractNumId w:val="4"/>
  </w:num>
  <w:num w:numId="2" w16cid:durableId="1866938260">
    <w:abstractNumId w:val="2"/>
  </w:num>
  <w:num w:numId="3" w16cid:durableId="439300110">
    <w:abstractNumId w:val="11"/>
  </w:num>
  <w:num w:numId="4" w16cid:durableId="1025599379">
    <w:abstractNumId w:val="64"/>
  </w:num>
  <w:num w:numId="5" w16cid:durableId="717705353">
    <w:abstractNumId w:val="56"/>
  </w:num>
  <w:num w:numId="6" w16cid:durableId="1893807818">
    <w:abstractNumId w:val="33"/>
  </w:num>
  <w:num w:numId="7" w16cid:durableId="659314601">
    <w:abstractNumId w:val="31"/>
  </w:num>
  <w:num w:numId="8" w16cid:durableId="1774670636">
    <w:abstractNumId w:val="43"/>
  </w:num>
  <w:num w:numId="9" w16cid:durableId="1136488237">
    <w:abstractNumId w:val="32"/>
  </w:num>
  <w:num w:numId="10" w16cid:durableId="1089277565">
    <w:abstractNumId w:val="60"/>
  </w:num>
  <w:num w:numId="11" w16cid:durableId="200554215">
    <w:abstractNumId w:val="44"/>
  </w:num>
  <w:num w:numId="12" w16cid:durableId="294718103">
    <w:abstractNumId w:val="16"/>
  </w:num>
  <w:num w:numId="13" w16cid:durableId="754015412">
    <w:abstractNumId w:val="46"/>
  </w:num>
  <w:num w:numId="14" w16cid:durableId="1583678928">
    <w:abstractNumId w:val="40"/>
  </w:num>
  <w:num w:numId="15" w16cid:durableId="475297222">
    <w:abstractNumId w:val="21"/>
  </w:num>
  <w:num w:numId="16" w16cid:durableId="2071533043">
    <w:abstractNumId w:val="25"/>
  </w:num>
  <w:num w:numId="17" w16cid:durableId="1810511127">
    <w:abstractNumId w:val="53"/>
  </w:num>
  <w:num w:numId="18" w16cid:durableId="239028423">
    <w:abstractNumId w:val="51"/>
  </w:num>
  <w:num w:numId="19" w16cid:durableId="715858548">
    <w:abstractNumId w:val="17"/>
  </w:num>
  <w:num w:numId="20" w16cid:durableId="356739338">
    <w:abstractNumId w:val="55"/>
  </w:num>
  <w:num w:numId="21" w16cid:durableId="22559359">
    <w:abstractNumId w:val="19"/>
  </w:num>
  <w:num w:numId="22" w16cid:durableId="1510169427">
    <w:abstractNumId w:val="42"/>
  </w:num>
  <w:num w:numId="23" w16cid:durableId="1281687993">
    <w:abstractNumId w:val="52"/>
  </w:num>
  <w:num w:numId="24" w16cid:durableId="2104909993">
    <w:abstractNumId w:val="36"/>
  </w:num>
  <w:num w:numId="25" w16cid:durableId="403914185">
    <w:abstractNumId w:val="61"/>
  </w:num>
  <w:num w:numId="26" w16cid:durableId="431508940">
    <w:abstractNumId w:val="30"/>
  </w:num>
  <w:num w:numId="27" w16cid:durableId="1186403152">
    <w:abstractNumId w:val="58"/>
  </w:num>
  <w:num w:numId="28" w16cid:durableId="1503357240">
    <w:abstractNumId w:val="28"/>
  </w:num>
  <w:num w:numId="29" w16cid:durableId="1991669182">
    <w:abstractNumId w:val="63"/>
  </w:num>
  <w:num w:numId="30" w16cid:durableId="447353892">
    <w:abstractNumId w:val="59"/>
  </w:num>
  <w:num w:numId="31" w16cid:durableId="1830751993">
    <w:abstractNumId w:val="6"/>
  </w:num>
  <w:num w:numId="32" w16cid:durableId="460349249">
    <w:abstractNumId w:val="54"/>
  </w:num>
  <w:num w:numId="33" w16cid:durableId="676544297">
    <w:abstractNumId w:val="41"/>
  </w:num>
  <w:num w:numId="34" w16cid:durableId="511913924">
    <w:abstractNumId w:val="24"/>
  </w:num>
  <w:num w:numId="35" w16cid:durableId="1301686112">
    <w:abstractNumId w:val="38"/>
  </w:num>
  <w:num w:numId="36" w16cid:durableId="1884361091">
    <w:abstractNumId w:val="15"/>
  </w:num>
  <w:num w:numId="37" w16cid:durableId="1612737797">
    <w:abstractNumId w:val="48"/>
  </w:num>
  <w:num w:numId="38" w16cid:durableId="1130976837">
    <w:abstractNumId w:val="27"/>
  </w:num>
  <w:num w:numId="39" w16cid:durableId="282154780">
    <w:abstractNumId w:val="9"/>
  </w:num>
  <w:num w:numId="40" w16cid:durableId="745106059">
    <w:abstractNumId w:val="14"/>
  </w:num>
  <w:num w:numId="41" w16cid:durableId="1427767940">
    <w:abstractNumId w:val="35"/>
  </w:num>
  <w:num w:numId="42" w16cid:durableId="1873030680">
    <w:abstractNumId w:val="23"/>
  </w:num>
  <w:num w:numId="43" w16cid:durableId="1792630828">
    <w:abstractNumId w:val="49"/>
  </w:num>
  <w:num w:numId="44" w16cid:durableId="665329128">
    <w:abstractNumId w:val="39"/>
  </w:num>
  <w:num w:numId="45" w16cid:durableId="98644377">
    <w:abstractNumId w:val="62"/>
  </w:num>
  <w:num w:numId="46" w16cid:durableId="202862696">
    <w:abstractNumId w:val="18"/>
  </w:num>
  <w:num w:numId="47" w16cid:durableId="449324689">
    <w:abstractNumId w:val="3"/>
  </w:num>
  <w:num w:numId="48" w16cid:durableId="1252929128">
    <w:abstractNumId w:val="34"/>
  </w:num>
  <w:num w:numId="49" w16cid:durableId="2069062148">
    <w:abstractNumId w:val="57"/>
  </w:num>
  <w:num w:numId="50" w16cid:durableId="212814923">
    <w:abstractNumId w:val="66"/>
  </w:num>
  <w:num w:numId="51" w16cid:durableId="269971728">
    <w:abstractNumId w:val="12"/>
  </w:num>
  <w:num w:numId="52" w16cid:durableId="1372731596">
    <w:abstractNumId w:val="45"/>
  </w:num>
  <w:num w:numId="53" w16cid:durableId="1187795429">
    <w:abstractNumId w:val="22"/>
  </w:num>
  <w:num w:numId="54" w16cid:durableId="2025397952">
    <w:abstractNumId w:val="47"/>
  </w:num>
  <w:num w:numId="55" w16cid:durableId="1271089908">
    <w:abstractNumId w:val="29"/>
  </w:num>
  <w:num w:numId="56" w16cid:durableId="1471092160">
    <w:abstractNumId w:val="10"/>
  </w:num>
  <w:num w:numId="57" w16cid:durableId="7411127">
    <w:abstractNumId w:val="50"/>
  </w:num>
  <w:num w:numId="58" w16cid:durableId="2004581341">
    <w:abstractNumId w:val="5"/>
  </w:num>
  <w:num w:numId="59" w16cid:durableId="1081098251">
    <w:abstractNumId w:val="26"/>
  </w:num>
  <w:num w:numId="60" w16cid:durableId="1122114136">
    <w:abstractNumId w:val="13"/>
  </w:num>
  <w:num w:numId="61" w16cid:durableId="1845588096">
    <w:abstractNumId w:val="20"/>
  </w:num>
  <w:num w:numId="62" w16cid:durableId="2120366928">
    <w:abstractNumId w:val="37"/>
  </w:num>
  <w:num w:numId="63" w16cid:durableId="1293174099">
    <w:abstractNumId w:val="8"/>
  </w:num>
  <w:num w:numId="64" w16cid:durableId="308480623">
    <w:abstractNumId w:val="7"/>
  </w:num>
  <w:num w:numId="65" w16cid:durableId="329720797">
    <w:abstractNumId w:val="6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81F"/>
    <w:rsid w:val="00010EED"/>
    <w:rsid w:val="00015499"/>
    <w:rsid w:val="000352A3"/>
    <w:rsid w:val="00035F8B"/>
    <w:rsid w:val="00036FAE"/>
    <w:rsid w:val="000407F2"/>
    <w:rsid w:val="000854DA"/>
    <w:rsid w:val="000B6380"/>
    <w:rsid w:val="000C0983"/>
    <w:rsid w:val="000F2289"/>
    <w:rsid w:val="00101986"/>
    <w:rsid w:val="0010240B"/>
    <w:rsid w:val="001204AC"/>
    <w:rsid w:val="001313EE"/>
    <w:rsid w:val="001355D2"/>
    <w:rsid w:val="00151273"/>
    <w:rsid w:val="001612E3"/>
    <w:rsid w:val="00163158"/>
    <w:rsid w:val="001719C1"/>
    <w:rsid w:val="001A151B"/>
    <w:rsid w:val="001B0A89"/>
    <w:rsid w:val="001C7B0C"/>
    <w:rsid w:val="001E0365"/>
    <w:rsid w:val="001E6BE4"/>
    <w:rsid w:val="001F1EFB"/>
    <w:rsid w:val="001F44F2"/>
    <w:rsid w:val="001F4FF9"/>
    <w:rsid w:val="002063BC"/>
    <w:rsid w:val="00254B89"/>
    <w:rsid w:val="00263F4C"/>
    <w:rsid w:val="00266A6B"/>
    <w:rsid w:val="00276B12"/>
    <w:rsid w:val="00276C9E"/>
    <w:rsid w:val="0028150A"/>
    <w:rsid w:val="002A4BCF"/>
    <w:rsid w:val="002B65C8"/>
    <w:rsid w:val="002C1137"/>
    <w:rsid w:val="002C346E"/>
    <w:rsid w:val="002C5F80"/>
    <w:rsid w:val="002F384A"/>
    <w:rsid w:val="003031CB"/>
    <w:rsid w:val="00311FD1"/>
    <w:rsid w:val="003226B2"/>
    <w:rsid w:val="00346104"/>
    <w:rsid w:val="0035425B"/>
    <w:rsid w:val="00364039"/>
    <w:rsid w:val="00364FEA"/>
    <w:rsid w:val="00393B44"/>
    <w:rsid w:val="00394824"/>
    <w:rsid w:val="003A3824"/>
    <w:rsid w:val="003C0CDF"/>
    <w:rsid w:val="003C5D61"/>
    <w:rsid w:val="003E7D37"/>
    <w:rsid w:val="003F0C2F"/>
    <w:rsid w:val="004133FB"/>
    <w:rsid w:val="004144AD"/>
    <w:rsid w:val="00421526"/>
    <w:rsid w:val="00423009"/>
    <w:rsid w:val="00441941"/>
    <w:rsid w:val="0044668A"/>
    <w:rsid w:val="00460574"/>
    <w:rsid w:val="00466913"/>
    <w:rsid w:val="00467403"/>
    <w:rsid w:val="0049291E"/>
    <w:rsid w:val="004B087C"/>
    <w:rsid w:val="004B2BE1"/>
    <w:rsid w:val="004C5422"/>
    <w:rsid w:val="004C6589"/>
    <w:rsid w:val="004E2285"/>
    <w:rsid w:val="004E425B"/>
    <w:rsid w:val="004F060F"/>
    <w:rsid w:val="004F7F4F"/>
    <w:rsid w:val="00513DD8"/>
    <w:rsid w:val="005145E2"/>
    <w:rsid w:val="00515B3E"/>
    <w:rsid w:val="00517FFC"/>
    <w:rsid w:val="00530F2D"/>
    <w:rsid w:val="00535C41"/>
    <w:rsid w:val="00542CA4"/>
    <w:rsid w:val="00543A61"/>
    <w:rsid w:val="00565634"/>
    <w:rsid w:val="005C6FA0"/>
    <w:rsid w:val="005E05F7"/>
    <w:rsid w:val="005E4F2B"/>
    <w:rsid w:val="006020CD"/>
    <w:rsid w:val="00610ACC"/>
    <w:rsid w:val="006153B6"/>
    <w:rsid w:val="00616787"/>
    <w:rsid w:val="006514D9"/>
    <w:rsid w:val="0065261F"/>
    <w:rsid w:val="00660261"/>
    <w:rsid w:val="00675912"/>
    <w:rsid w:val="00677D75"/>
    <w:rsid w:val="006B173A"/>
    <w:rsid w:val="006C6AF1"/>
    <w:rsid w:val="006C6F0B"/>
    <w:rsid w:val="006D33D9"/>
    <w:rsid w:val="006F531F"/>
    <w:rsid w:val="0070028F"/>
    <w:rsid w:val="00712C2D"/>
    <w:rsid w:val="00714DD6"/>
    <w:rsid w:val="00715CB4"/>
    <w:rsid w:val="007261C9"/>
    <w:rsid w:val="007301D1"/>
    <w:rsid w:val="00736742"/>
    <w:rsid w:val="0073794F"/>
    <w:rsid w:val="00751FBA"/>
    <w:rsid w:val="0079056F"/>
    <w:rsid w:val="007B4886"/>
    <w:rsid w:val="007D097B"/>
    <w:rsid w:val="007D2BFD"/>
    <w:rsid w:val="007E0C30"/>
    <w:rsid w:val="007E5C91"/>
    <w:rsid w:val="007F0CE0"/>
    <w:rsid w:val="007F558B"/>
    <w:rsid w:val="00801877"/>
    <w:rsid w:val="00812131"/>
    <w:rsid w:val="0082122E"/>
    <w:rsid w:val="0082587B"/>
    <w:rsid w:val="008301CF"/>
    <w:rsid w:val="00831E58"/>
    <w:rsid w:val="008810D3"/>
    <w:rsid w:val="008833C0"/>
    <w:rsid w:val="00894388"/>
    <w:rsid w:val="008A0D8E"/>
    <w:rsid w:val="008A37D7"/>
    <w:rsid w:val="008E7674"/>
    <w:rsid w:val="008F35FA"/>
    <w:rsid w:val="009006CB"/>
    <w:rsid w:val="00915CE1"/>
    <w:rsid w:val="00935392"/>
    <w:rsid w:val="0094366C"/>
    <w:rsid w:val="009607ED"/>
    <w:rsid w:val="00995EE2"/>
    <w:rsid w:val="00997B4B"/>
    <w:rsid w:val="009A397C"/>
    <w:rsid w:val="009D281F"/>
    <w:rsid w:val="009E6410"/>
    <w:rsid w:val="00A04229"/>
    <w:rsid w:val="00A10A9E"/>
    <w:rsid w:val="00A15A6E"/>
    <w:rsid w:val="00A70807"/>
    <w:rsid w:val="00A76F20"/>
    <w:rsid w:val="00A84039"/>
    <w:rsid w:val="00A94B7F"/>
    <w:rsid w:val="00A96580"/>
    <w:rsid w:val="00A96D95"/>
    <w:rsid w:val="00AE56E4"/>
    <w:rsid w:val="00B04EE3"/>
    <w:rsid w:val="00B128BB"/>
    <w:rsid w:val="00B63739"/>
    <w:rsid w:val="00B63D97"/>
    <w:rsid w:val="00B80249"/>
    <w:rsid w:val="00B80360"/>
    <w:rsid w:val="00B97C1E"/>
    <w:rsid w:val="00BA2526"/>
    <w:rsid w:val="00BB338A"/>
    <w:rsid w:val="00BC7475"/>
    <w:rsid w:val="00BD0F3D"/>
    <w:rsid w:val="00BD3308"/>
    <w:rsid w:val="00BF1940"/>
    <w:rsid w:val="00BF2446"/>
    <w:rsid w:val="00C00B2B"/>
    <w:rsid w:val="00C122F7"/>
    <w:rsid w:val="00C134E1"/>
    <w:rsid w:val="00C16E5B"/>
    <w:rsid w:val="00C17974"/>
    <w:rsid w:val="00C242A0"/>
    <w:rsid w:val="00C375C9"/>
    <w:rsid w:val="00C435C7"/>
    <w:rsid w:val="00C84A41"/>
    <w:rsid w:val="00C850CC"/>
    <w:rsid w:val="00C965B9"/>
    <w:rsid w:val="00CB1901"/>
    <w:rsid w:val="00CC43F6"/>
    <w:rsid w:val="00CC5DF7"/>
    <w:rsid w:val="00CE0219"/>
    <w:rsid w:val="00D10988"/>
    <w:rsid w:val="00D17937"/>
    <w:rsid w:val="00D2551F"/>
    <w:rsid w:val="00D342EC"/>
    <w:rsid w:val="00D34846"/>
    <w:rsid w:val="00D4641D"/>
    <w:rsid w:val="00D82EC7"/>
    <w:rsid w:val="00DC4469"/>
    <w:rsid w:val="00DE2E45"/>
    <w:rsid w:val="00DF5478"/>
    <w:rsid w:val="00E05593"/>
    <w:rsid w:val="00E1532C"/>
    <w:rsid w:val="00E20FC4"/>
    <w:rsid w:val="00E32AE8"/>
    <w:rsid w:val="00E45435"/>
    <w:rsid w:val="00E71445"/>
    <w:rsid w:val="00E734F0"/>
    <w:rsid w:val="00E74CDD"/>
    <w:rsid w:val="00E91293"/>
    <w:rsid w:val="00EA14B5"/>
    <w:rsid w:val="00EA7A9C"/>
    <w:rsid w:val="00EE0C32"/>
    <w:rsid w:val="00EE24FE"/>
    <w:rsid w:val="00EE69D5"/>
    <w:rsid w:val="00F02711"/>
    <w:rsid w:val="00F03849"/>
    <w:rsid w:val="00F1264C"/>
    <w:rsid w:val="00F17198"/>
    <w:rsid w:val="00F1752E"/>
    <w:rsid w:val="00F2587C"/>
    <w:rsid w:val="00F32252"/>
    <w:rsid w:val="00F354C7"/>
    <w:rsid w:val="00F44A94"/>
    <w:rsid w:val="00FA3495"/>
    <w:rsid w:val="00FA7E2F"/>
    <w:rsid w:val="00FB348A"/>
    <w:rsid w:val="00FC3879"/>
    <w:rsid w:val="00FD59EF"/>
    <w:rsid w:val="00FD5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F45A7"/>
  <w15:docId w15:val="{48330C4E-C409-4366-806E-CEA542D3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E5B"/>
    <w:pPr>
      <w:spacing w:after="0" w:line="240" w:lineRule="auto"/>
    </w:pPr>
    <w:rPr>
      <w:rFonts w:eastAsiaTheme="minorEastAsia"/>
      <w:sz w:val="22"/>
      <w:szCs w:val="22"/>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6E5B"/>
    <w:rPr>
      <w:color w:val="0000FF" w:themeColor="hyperlink"/>
      <w:u w:val="single"/>
    </w:rPr>
  </w:style>
  <w:style w:type="paragraph" w:styleId="Akapitzlist">
    <w:name w:val="List Paragraph"/>
    <w:aliases w:val="CW_Lista,1_literowka,Literowanie,Akapit z listą1,Akapit z listą;1_literowka,wypunktowanie,Punktowanie,Normal,Akapit z listą3,Akapit z listą31,Wypunktowanie,L1,Numerowanie,Akapit z listą5"/>
    <w:basedOn w:val="Normalny"/>
    <w:link w:val="AkapitzlistZnak"/>
    <w:uiPriority w:val="34"/>
    <w:qFormat/>
    <w:rsid w:val="004C6589"/>
    <w:pPr>
      <w:spacing w:after="200" w:line="276" w:lineRule="auto"/>
      <w:ind w:left="720"/>
      <w:contextualSpacing/>
    </w:pPr>
    <w:rPr>
      <w:rFonts w:ascii="Calibri" w:eastAsia="Calibri" w:hAnsi="Calibri"/>
      <w:lang w:eastAsia="en-US"/>
    </w:rPr>
  </w:style>
  <w:style w:type="character" w:customStyle="1" w:styleId="AkapitzlistZnak">
    <w:name w:val="Akapit z listą Znak"/>
    <w:aliases w:val="CW_Lista Znak,1_literowka Znak,Literowanie Znak,Akapit z listą1 Znak,Akapit z listą;1_literowka Znak,wypunktowanie Znak,Punktowanie Znak"/>
    <w:link w:val="Akapitzlist"/>
    <w:qFormat/>
    <w:locked/>
    <w:rsid w:val="004C6589"/>
    <w:rPr>
      <w:rFonts w:ascii="Calibri" w:eastAsia="Calibri" w:hAnsi="Calibri"/>
      <w:sz w:val="22"/>
      <w:szCs w:val="22"/>
    </w:rPr>
  </w:style>
  <w:style w:type="paragraph" w:styleId="Tekstdymka">
    <w:name w:val="Balloon Text"/>
    <w:basedOn w:val="Normalny"/>
    <w:link w:val="TekstdymkaZnak"/>
    <w:uiPriority w:val="99"/>
    <w:semiHidden/>
    <w:unhideWhenUsed/>
    <w:rsid w:val="004C6589"/>
    <w:rPr>
      <w:rFonts w:ascii="Tahoma" w:hAnsi="Tahoma" w:cs="Tahoma"/>
      <w:sz w:val="16"/>
      <w:szCs w:val="16"/>
    </w:rPr>
  </w:style>
  <w:style w:type="character" w:customStyle="1" w:styleId="TekstdymkaZnak">
    <w:name w:val="Tekst dymka Znak"/>
    <w:basedOn w:val="Domylnaczcionkaakapitu"/>
    <w:link w:val="Tekstdymka"/>
    <w:uiPriority w:val="99"/>
    <w:semiHidden/>
    <w:rsid w:val="004C6589"/>
    <w:rPr>
      <w:rFonts w:ascii="Tahoma" w:eastAsiaTheme="minorEastAsia" w:hAnsi="Tahoma" w:cs="Tahoma"/>
      <w:sz w:val="16"/>
      <w:szCs w:val="16"/>
      <w:lang w:eastAsia="pl-PL"/>
    </w:rPr>
  </w:style>
  <w:style w:type="paragraph" w:styleId="Nagwek">
    <w:name w:val="header"/>
    <w:basedOn w:val="Normalny"/>
    <w:link w:val="NagwekZnak"/>
    <w:uiPriority w:val="99"/>
    <w:unhideWhenUsed/>
    <w:rsid w:val="00F02711"/>
    <w:pPr>
      <w:tabs>
        <w:tab w:val="center" w:pos="4536"/>
        <w:tab w:val="right" w:pos="9072"/>
      </w:tabs>
    </w:pPr>
  </w:style>
  <w:style w:type="character" w:customStyle="1" w:styleId="NagwekZnak">
    <w:name w:val="Nagłówek Znak"/>
    <w:basedOn w:val="Domylnaczcionkaakapitu"/>
    <w:link w:val="Nagwek"/>
    <w:uiPriority w:val="99"/>
    <w:rsid w:val="00F02711"/>
    <w:rPr>
      <w:rFonts w:eastAsiaTheme="minorEastAsia"/>
      <w:sz w:val="22"/>
      <w:szCs w:val="22"/>
      <w:lang w:eastAsia="pl-PL"/>
    </w:rPr>
  </w:style>
  <w:style w:type="paragraph" w:styleId="Stopka">
    <w:name w:val="footer"/>
    <w:basedOn w:val="Normalny"/>
    <w:link w:val="StopkaZnak"/>
    <w:uiPriority w:val="99"/>
    <w:unhideWhenUsed/>
    <w:rsid w:val="00F02711"/>
    <w:pPr>
      <w:tabs>
        <w:tab w:val="center" w:pos="4536"/>
        <w:tab w:val="right" w:pos="9072"/>
      </w:tabs>
    </w:pPr>
  </w:style>
  <w:style w:type="character" w:customStyle="1" w:styleId="StopkaZnak">
    <w:name w:val="Stopka Znak"/>
    <w:basedOn w:val="Domylnaczcionkaakapitu"/>
    <w:link w:val="Stopka"/>
    <w:uiPriority w:val="99"/>
    <w:rsid w:val="00F02711"/>
    <w:rPr>
      <w:rFonts w:eastAsiaTheme="minorEastAsia"/>
      <w:sz w:val="22"/>
      <w:szCs w:val="22"/>
      <w:lang w:eastAsia="pl-PL"/>
    </w:rPr>
  </w:style>
  <w:style w:type="paragraph" w:styleId="NormalnyWeb">
    <w:name w:val="Normal (Web)"/>
    <w:basedOn w:val="Normalny"/>
    <w:rsid w:val="001C7B0C"/>
    <w:pPr>
      <w:spacing w:before="100" w:beforeAutospacing="1" w:after="100" w:afterAutospacing="1"/>
      <w:jc w:val="both"/>
    </w:pPr>
    <w:rPr>
      <w:rFonts w:eastAsia="Times New Roman"/>
      <w:sz w:val="20"/>
      <w:szCs w:val="20"/>
    </w:rPr>
  </w:style>
  <w:style w:type="character" w:styleId="Nierozpoznanawzmianka">
    <w:name w:val="Unresolved Mention"/>
    <w:basedOn w:val="Domylnaczcionkaakapitu"/>
    <w:uiPriority w:val="99"/>
    <w:semiHidden/>
    <w:unhideWhenUsed/>
    <w:rsid w:val="00466913"/>
    <w:rPr>
      <w:color w:val="605E5C"/>
      <w:shd w:val="clear" w:color="auto" w:fill="E1DFDD"/>
    </w:rPr>
  </w:style>
  <w:style w:type="paragraph" w:customStyle="1" w:styleId="Standard">
    <w:name w:val="Standard"/>
    <w:rsid w:val="005E05F7"/>
    <w:pPr>
      <w:widowControl w:val="0"/>
      <w:suppressAutoHyphens/>
      <w:autoSpaceDN w:val="0"/>
      <w:spacing w:after="0" w:line="240" w:lineRule="auto"/>
      <w:textAlignment w:val="baseline"/>
    </w:pPr>
    <w:rPr>
      <w:rFonts w:eastAsia="SimSun" w:cs="Mangal"/>
      <w:kern w:val="3"/>
      <w:lang w:eastAsia="zh-CN" w:bidi="hi-IN"/>
    </w:rPr>
  </w:style>
  <w:style w:type="paragraph" w:styleId="Bezodstpw">
    <w:name w:val="No Spacing"/>
    <w:link w:val="BezodstpwZnak"/>
    <w:uiPriority w:val="1"/>
    <w:qFormat/>
    <w:rsid w:val="005E05F7"/>
    <w:pPr>
      <w:spacing w:after="0" w:line="240" w:lineRule="auto"/>
    </w:pPr>
    <w:rPr>
      <w:rFonts w:ascii="Calibri" w:eastAsia="Calibri" w:hAnsi="Calibri"/>
      <w:sz w:val="22"/>
      <w:szCs w:val="22"/>
    </w:rPr>
  </w:style>
  <w:style w:type="character" w:customStyle="1" w:styleId="BezodstpwZnak">
    <w:name w:val="Bez odstępów Znak"/>
    <w:link w:val="Bezodstpw"/>
    <w:uiPriority w:val="1"/>
    <w:rsid w:val="005E05F7"/>
    <w:rPr>
      <w:rFonts w:ascii="Calibri" w:eastAsia="Calibri" w:hAnsi="Calibri"/>
      <w:sz w:val="22"/>
      <w:szCs w:val="22"/>
    </w:rPr>
  </w:style>
  <w:style w:type="character" w:styleId="UyteHipercze">
    <w:name w:val="FollowedHyperlink"/>
    <w:basedOn w:val="Domylnaczcionkaakapitu"/>
    <w:uiPriority w:val="99"/>
    <w:semiHidden/>
    <w:unhideWhenUsed/>
    <w:rsid w:val="00E71445"/>
    <w:rPr>
      <w:color w:val="800080" w:themeColor="followedHyperlink"/>
      <w:u w:val="single"/>
    </w:rPr>
  </w:style>
  <w:style w:type="numbering" w:customStyle="1" w:styleId="Biecalista1">
    <w:name w:val="Bieżąca lista1"/>
    <w:uiPriority w:val="99"/>
    <w:rsid w:val="000407F2"/>
    <w:pPr>
      <w:numPr>
        <w:numId w:val="62"/>
      </w:numPr>
    </w:pPr>
  </w:style>
  <w:style w:type="paragraph" w:styleId="Tekstprzypisukocowego">
    <w:name w:val="endnote text"/>
    <w:basedOn w:val="Normalny"/>
    <w:link w:val="TekstprzypisukocowegoZnak"/>
    <w:uiPriority w:val="99"/>
    <w:semiHidden/>
    <w:unhideWhenUsed/>
    <w:rsid w:val="001612E3"/>
    <w:rPr>
      <w:sz w:val="20"/>
      <w:szCs w:val="20"/>
    </w:rPr>
  </w:style>
  <w:style w:type="character" w:customStyle="1" w:styleId="TekstprzypisukocowegoZnak">
    <w:name w:val="Tekst przypisu końcowego Znak"/>
    <w:basedOn w:val="Domylnaczcionkaakapitu"/>
    <w:link w:val="Tekstprzypisukocowego"/>
    <w:uiPriority w:val="99"/>
    <w:semiHidden/>
    <w:rsid w:val="001612E3"/>
    <w:rPr>
      <w:rFonts w:eastAsiaTheme="minorEastAsia"/>
      <w:sz w:val="20"/>
      <w:szCs w:val="20"/>
      <w:lang w:eastAsia="pl-PL"/>
    </w:rPr>
  </w:style>
  <w:style w:type="character" w:styleId="Odwoanieprzypisukocowego">
    <w:name w:val="endnote reference"/>
    <w:basedOn w:val="Domylnaczcionkaakapitu"/>
    <w:uiPriority w:val="99"/>
    <w:semiHidden/>
    <w:unhideWhenUsed/>
    <w:rsid w:val="001612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otermia.poddebice.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iuro@geotermia.poddebic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8E99C-997C-4797-AC0C-646AF8E9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21</Pages>
  <Words>8661</Words>
  <Characters>51966</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Geotermia Poddębice</cp:lastModifiedBy>
  <cp:revision>44</cp:revision>
  <cp:lastPrinted>2026-06-11T07:52:00Z</cp:lastPrinted>
  <dcterms:created xsi:type="dcterms:W3CDTF">2026-06-03T10:47:00Z</dcterms:created>
  <dcterms:modified xsi:type="dcterms:W3CDTF">2026-06-11T09:19:00Z</dcterms:modified>
</cp:coreProperties>
</file>